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470CDDC3" w:rsidR="00DA6D19" w:rsidRPr="00DA6D19" w:rsidRDefault="00DA6D19" w:rsidP="00840E01">
      <w:pPr>
        <w:jc w:val="center"/>
        <w:rPr>
          <w:b/>
          <w:sz w:val="28"/>
          <w:szCs w:val="28"/>
        </w:rPr>
      </w:pPr>
      <w:r w:rsidRPr="00DA6D19">
        <w:rPr>
          <w:rFonts w:ascii="Gadugi" w:hAnsi="Gadugi" w:cs="Arial"/>
          <w:b/>
          <w:color w:val="008080"/>
          <w:sz w:val="28"/>
          <w:szCs w:val="28"/>
        </w:rPr>
        <w:t>DAAR Ambassador Talking Points</w:t>
      </w:r>
    </w:p>
    <w:p w14:paraId="2616B07B" w14:textId="356629A6" w:rsidR="0097342B" w:rsidRPr="00324B9F" w:rsidRDefault="0097342B" w:rsidP="00840E01">
      <w:pPr>
        <w:jc w:val="center"/>
        <w:rPr>
          <w:b/>
          <w:i/>
          <w:color w:val="FF0000"/>
          <w:sz w:val="28"/>
          <w:szCs w:val="28"/>
        </w:rPr>
      </w:pPr>
      <w:r w:rsidRPr="00324B9F">
        <w:rPr>
          <w:b/>
          <w:i/>
          <w:color w:val="FF0000"/>
          <w:sz w:val="28"/>
          <w:szCs w:val="28"/>
        </w:rPr>
        <w:t xml:space="preserve">Week of </w:t>
      </w:r>
      <w:r w:rsidR="00616634">
        <w:rPr>
          <w:b/>
          <w:i/>
          <w:color w:val="FF0000"/>
          <w:sz w:val="28"/>
          <w:szCs w:val="28"/>
        </w:rPr>
        <w:t>March 5</w:t>
      </w:r>
      <w:r w:rsidR="00616634" w:rsidRPr="00616634">
        <w:rPr>
          <w:b/>
          <w:i/>
          <w:color w:val="FF0000"/>
          <w:sz w:val="28"/>
          <w:szCs w:val="28"/>
          <w:vertAlign w:val="superscript"/>
        </w:rPr>
        <w:t>th</w:t>
      </w:r>
      <w:r w:rsidR="00616634">
        <w:rPr>
          <w:b/>
          <w:i/>
          <w:color w:val="FF0000"/>
          <w:sz w:val="28"/>
          <w:szCs w:val="28"/>
        </w:rPr>
        <w:t>, 2019</w:t>
      </w:r>
    </w:p>
    <w:p w14:paraId="7F618579" w14:textId="28AA80F6" w:rsidR="0097342B" w:rsidRPr="00324B9F" w:rsidRDefault="00DA6D19" w:rsidP="0097342B">
      <w:pPr>
        <w:rPr>
          <w:b/>
        </w:rPr>
      </w:pPr>
      <w:r w:rsidRPr="00324B9F">
        <w:rPr>
          <w:rFonts w:ascii="Gadugi" w:hAnsi="Gadugi" w:cs="Arial"/>
          <w:b/>
          <w:color w:val="008080"/>
        </w:rPr>
        <w:t>For Your Business</w:t>
      </w:r>
    </w:p>
    <w:p w14:paraId="225B4F9B" w14:textId="77777777" w:rsidR="00D02AB7" w:rsidRPr="00D02AB7" w:rsidRDefault="00120FE5" w:rsidP="00D02AB7">
      <w:pPr>
        <w:rPr>
          <w:b/>
          <w:i/>
          <w:u w:val="single"/>
        </w:rPr>
      </w:pPr>
      <w:r w:rsidRPr="00D02AB7">
        <w:rPr>
          <w:b/>
          <w:i/>
          <w:u w:val="single"/>
        </w:rPr>
        <w:t xml:space="preserve">Topic #1: </w:t>
      </w:r>
      <w:r w:rsidR="00D02AB7" w:rsidRPr="00D02AB7">
        <w:rPr>
          <w:b/>
          <w:i/>
          <w:u w:val="single"/>
        </w:rPr>
        <w:t>DPOR Now Accepting Applications with Electronic Signatures</w:t>
      </w:r>
    </w:p>
    <w:p w14:paraId="5731A509" w14:textId="386D26A8" w:rsidR="00D02AB7" w:rsidRDefault="00D02AB7" w:rsidP="00D02AB7">
      <w:r>
        <w:t xml:space="preserve">DPOR is now accepting applications with electronic signatures on them. This update is a significant perk for all REALTORS®, but particularly for firms that have remote offices. All forms can now be signed electronically instead of individuals having to sign a hard copy and then send the document back and forth.  For more information, contact DPOR’s Real Estate Board at (804) 367-8552 or visit </w:t>
      </w:r>
      <w:hyperlink r:id="rId10" w:history="1">
        <w:r w:rsidR="006626EC" w:rsidRPr="00EC62BA">
          <w:rPr>
            <w:rStyle w:val="Hyperlink"/>
          </w:rPr>
          <w:t>http://www.dpor.virginia.gov/Boards/Real-Estate/</w:t>
        </w:r>
      </w:hyperlink>
    </w:p>
    <w:p w14:paraId="269537D1" w14:textId="17EB7364" w:rsidR="00D02AB7" w:rsidRDefault="00D02AB7" w:rsidP="00D02AB7">
      <w:r>
        <w:t xml:space="preserve">For </w:t>
      </w:r>
      <w:r w:rsidR="006626EC">
        <w:t>the full post</w:t>
      </w:r>
      <w:r>
        <w:t xml:space="preserve"> see </w:t>
      </w:r>
      <w:hyperlink r:id="rId11" w:history="1">
        <w:r w:rsidR="006626EC" w:rsidRPr="00EC62BA">
          <w:rPr>
            <w:rStyle w:val="Hyperlink"/>
          </w:rPr>
          <w:t>https://dullesarea.com/2018/03/02/dpor-now-accepting-applications-with-electronic-signatures/</w:t>
        </w:r>
      </w:hyperlink>
    </w:p>
    <w:p w14:paraId="18DBFB73" w14:textId="232D7262" w:rsidR="00DC64D9" w:rsidRPr="00B5300E" w:rsidRDefault="00DC64D9" w:rsidP="00DC64D9">
      <w:pPr>
        <w:rPr>
          <w:b/>
          <w:i/>
          <w:u w:val="single"/>
        </w:rPr>
      </w:pPr>
      <w:r w:rsidRPr="00B5300E">
        <w:rPr>
          <w:b/>
          <w:i/>
          <w:u w:val="single"/>
        </w:rPr>
        <w:t>Topic #2: Looking for Consumer Facing Content? Free</w:t>
      </w:r>
      <w:r w:rsidRPr="00B5300E">
        <w:rPr>
          <w:b/>
          <w:i/>
          <w:u w:val="single"/>
        </w:rPr>
        <w:t xml:space="preserve"> Articles for You</w:t>
      </w:r>
    </w:p>
    <w:p w14:paraId="1A857D9F" w14:textId="115E5ACE" w:rsidR="00DC64D9" w:rsidRDefault="00DC64D9" w:rsidP="00DC64D9">
      <w:r>
        <w:t xml:space="preserve">The National Association of REALTORS’ consumer-facing website, </w:t>
      </w:r>
      <w:proofErr w:type="spellStart"/>
      <w:r>
        <w:t>HouseLogic</w:t>
      </w:r>
      <w:proofErr w:type="spellEnd"/>
      <w:r>
        <w:t xml:space="preserve">, features information and tips for property owners who want smart solutions to enjoy, improve, and maintain their home; for buyers ready to find their happy place; and for sellers ready for their next chapter!  This month, the site has four new feature articles focused on making kitchens and bathrooms look stunning without compromising on their toughness and durability. </w:t>
      </w:r>
      <w:r w:rsidR="000C754A">
        <w:t>REALTORS®</w:t>
      </w:r>
      <w:r>
        <w:t xml:space="preserve"> can share with their clients as part of their outreach and marketing efforts.  To access the articles, </w:t>
      </w:r>
      <w:r w:rsidR="000C754A">
        <w:t xml:space="preserve">visit </w:t>
      </w:r>
      <w:hyperlink r:id="rId12" w:history="1">
        <w:r w:rsidR="000C754A" w:rsidRPr="00EC62BA">
          <w:rPr>
            <w:rStyle w:val="Hyperlink"/>
          </w:rPr>
          <w:t>https://www.houselogic.com</w:t>
        </w:r>
      </w:hyperlink>
    </w:p>
    <w:p w14:paraId="52FC068A" w14:textId="2BE2BD59" w:rsidR="000C754A" w:rsidRDefault="00B5300E" w:rsidP="00DC64D9">
      <w:r>
        <w:t xml:space="preserve">For the full post see </w:t>
      </w:r>
      <w:hyperlink r:id="rId13" w:history="1">
        <w:r w:rsidRPr="00EC62BA">
          <w:rPr>
            <w:rStyle w:val="Hyperlink"/>
          </w:rPr>
          <w:t>https://dullesarea.com/2018/03/02/need-client-outreach-content-consumer-facing-articles-for-you/</w:t>
        </w:r>
      </w:hyperlink>
    </w:p>
    <w:p w14:paraId="045A83BC" w14:textId="3B084A87" w:rsidR="0097342B" w:rsidRPr="00344D3A" w:rsidRDefault="00324B9F" w:rsidP="0097342B">
      <w:pPr>
        <w:rPr>
          <w:b/>
          <w:i/>
        </w:rPr>
      </w:pPr>
      <w:r>
        <w:rPr>
          <w:rFonts w:ascii="Gadugi" w:hAnsi="Gadugi" w:cs="Arial"/>
          <w:b/>
          <w:color w:val="008080"/>
        </w:rPr>
        <w:t>Industry Updates</w:t>
      </w:r>
    </w:p>
    <w:p w14:paraId="6C8A4712" w14:textId="53DA153E" w:rsidR="00AB3B92" w:rsidRPr="00AB3B92" w:rsidRDefault="00AB3B92" w:rsidP="00AB3B92">
      <w:pPr>
        <w:rPr>
          <w:b/>
          <w:i/>
          <w:u w:val="single"/>
        </w:rPr>
      </w:pPr>
      <w:r w:rsidRPr="00AB3B92">
        <w:rPr>
          <w:b/>
          <w:i/>
          <w:u w:val="single"/>
        </w:rPr>
        <w:t xml:space="preserve">Topic #3: </w:t>
      </w:r>
      <w:r w:rsidRPr="00AB3B92">
        <w:rPr>
          <w:b/>
          <w:i/>
          <w:u w:val="single"/>
        </w:rPr>
        <w:t>Your Clients May Need to Register for Renting Out Rooms in Their Homes</w:t>
      </w:r>
    </w:p>
    <w:p w14:paraId="0FD580BE" w14:textId="77777777" w:rsidR="00AB3B92" w:rsidRDefault="00AB3B92" w:rsidP="00AB3B92">
      <w:r>
        <w:t>Loudoun County stepped closer to creating a registration process for homeowners who rent out rooms in Loudoun County. County staff is working on a draft ordinance to put in place a free registration process for people who offer short-term room rentals. Once complete, the public will have an opportunity to comment on the draft ordinance.</w:t>
      </w:r>
    </w:p>
    <w:p w14:paraId="0CB8AE9A" w14:textId="71984CA7" w:rsidR="00AB3B92" w:rsidRDefault="00AB3B92" w:rsidP="00AB3B92">
      <w:r>
        <w:t xml:space="preserve">For more information, see </w:t>
      </w:r>
      <w:hyperlink r:id="rId14" w:history="1">
        <w:r w:rsidRPr="00EC62BA">
          <w:rPr>
            <w:rStyle w:val="Hyperlink"/>
          </w:rPr>
          <w:t>https://dullesarea.com/2018/03/02/phase-i-part-ii-your-clients-may-need-to-register-for-renting-out-rooms-in-their-homes/</w:t>
        </w:r>
      </w:hyperlink>
    </w:p>
    <w:p w14:paraId="361E1248" w14:textId="3AB01A71" w:rsidR="009C6D12" w:rsidRDefault="009C6D12" w:rsidP="004C22BA">
      <w:pPr>
        <w:shd w:val="clear" w:color="auto" w:fill="FFFFFF"/>
        <w:spacing w:after="0" w:line="240" w:lineRule="auto"/>
        <w:textAlignment w:val="baseline"/>
        <w:rPr>
          <w:rFonts w:eastAsia="Times New Roman" w:cstheme="minorHAnsi"/>
        </w:rPr>
      </w:pPr>
    </w:p>
    <w:p w14:paraId="10F32311" w14:textId="6581858A" w:rsidR="009C6D12" w:rsidRPr="00324B9F" w:rsidRDefault="00324B9F" w:rsidP="004C22BA">
      <w:pPr>
        <w:shd w:val="clear" w:color="auto" w:fill="FFFFFF"/>
        <w:spacing w:after="0" w:line="240" w:lineRule="auto"/>
        <w:textAlignment w:val="baseline"/>
        <w:rPr>
          <w:rFonts w:ascii="Gadugi" w:hAnsi="Gadugi" w:cs="Arial"/>
          <w:b/>
          <w:color w:val="008080"/>
        </w:rPr>
      </w:pPr>
      <w:r w:rsidRPr="00324B9F">
        <w:rPr>
          <w:rFonts w:ascii="Gadugi" w:hAnsi="Gadugi" w:cs="Arial"/>
          <w:b/>
          <w:color w:val="008080"/>
        </w:rPr>
        <w:t>Did You Know?</w:t>
      </w:r>
    </w:p>
    <w:p w14:paraId="34ECE350" w14:textId="77777777" w:rsidR="00324B9F" w:rsidRPr="00324B9F" w:rsidRDefault="00324B9F" w:rsidP="004C22BA">
      <w:pPr>
        <w:shd w:val="clear" w:color="auto" w:fill="FFFFFF"/>
        <w:spacing w:after="0" w:line="240" w:lineRule="auto"/>
        <w:textAlignment w:val="baseline"/>
        <w:rPr>
          <w:rFonts w:eastAsia="Times New Roman" w:cstheme="minorHAnsi"/>
          <w:b/>
          <w:i/>
        </w:rPr>
      </w:pPr>
    </w:p>
    <w:p w14:paraId="0D815437" w14:textId="5B0B2571" w:rsidR="00086423" w:rsidRPr="00F61788" w:rsidRDefault="00F61788" w:rsidP="00086423">
      <w:pPr>
        <w:rPr>
          <w:b/>
          <w:i/>
          <w:u w:val="single"/>
        </w:rPr>
      </w:pPr>
      <w:r w:rsidRPr="00F61788">
        <w:rPr>
          <w:b/>
          <w:i/>
          <w:u w:val="single"/>
        </w:rPr>
        <w:t xml:space="preserve">Topic #4: </w:t>
      </w:r>
      <w:r w:rsidR="00086423" w:rsidRPr="00F61788">
        <w:rPr>
          <w:b/>
          <w:i/>
          <w:u w:val="single"/>
        </w:rPr>
        <w:t xml:space="preserve">NAR Code of Ethics: </w:t>
      </w:r>
      <w:r w:rsidRPr="00F61788">
        <w:rPr>
          <w:b/>
          <w:i/>
          <w:u w:val="single"/>
        </w:rPr>
        <w:t xml:space="preserve">Course </w:t>
      </w:r>
      <w:r w:rsidR="00086423" w:rsidRPr="00F61788">
        <w:rPr>
          <w:b/>
          <w:i/>
          <w:u w:val="single"/>
        </w:rPr>
        <w:t xml:space="preserve">Completion </w:t>
      </w:r>
      <w:r w:rsidRPr="00F61788">
        <w:rPr>
          <w:b/>
          <w:i/>
          <w:u w:val="single"/>
        </w:rPr>
        <w:t xml:space="preserve">is </w:t>
      </w:r>
      <w:r w:rsidR="00086423" w:rsidRPr="00F61788">
        <w:rPr>
          <w:b/>
          <w:i/>
          <w:u w:val="single"/>
        </w:rPr>
        <w:t>Required by Dec. 31, 2018</w:t>
      </w:r>
      <w:r w:rsidRPr="00F61788">
        <w:rPr>
          <w:b/>
          <w:i/>
          <w:u w:val="single"/>
        </w:rPr>
        <w:t xml:space="preserve"> </w:t>
      </w:r>
    </w:p>
    <w:p w14:paraId="3588699E" w14:textId="77777777" w:rsidR="00086423" w:rsidRDefault="00086423" w:rsidP="00086423">
      <w:r>
        <w:t>All REALTORS® must complete two-and-a-half hours of Code of Ethics training within given two-year cycles according to NAR policy by December 31, 2018.</w:t>
      </w:r>
    </w:p>
    <w:p w14:paraId="4D48AF9C" w14:textId="77777777" w:rsidR="00086423" w:rsidRDefault="00086423" w:rsidP="00086423">
      <w:r>
        <w:t xml:space="preserve">Below are the dates for the Code of Ethics classes offered at DAAR which </w:t>
      </w:r>
      <w:proofErr w:type="gramStart"/>
      <w:r>
        <w:t>are FREE of CHARGE to DAAR members</w:t>
      </w:r>
      <w:proofErr w:type="gramEnd"/>
      <w:r>
        <w:t>:</w:t>
      </w:r>
    </w:p>
    <w:p w14:paraId="7885CC02" w14:textId="77777777" w:rsidR="00086423" w:rsidRDefault="00086423" w:rsidP="00086423">
      <w:pPr>
        <w:pStyle w:val="ListParagraph"/>
        <w:numPr>
          <w:ilvl w:val="0"/>
          <w:numId w:val="5"/>
        </w:numPr>
        <w:spacing w:after="160" w:line="259" w:lineRule="auto"/>
      </w:pPr>
      <w:r>
        <w:t xml:space="preserve">Apr. 18, 2018 – 8 to 11 a.m. </w:t>
      </w:r>
    </w:p>
    <w:p w14:paraId="3FF06ED9" w14:textId="77777777" w:rsidR="00086423" w:rsidRDefault="00086423" w:rsidP="00086423">
      <w:pPr>
        <w:pStyle w:val="ListParagraph"/>
        <w:numPr>
          <w:ilvl w:val="0"/>
          <w:numId w:val="5"/>
        </w:numPr>
        <w:spacing w:after="160" w:line="259" w:lineRule="auto"/>
      </w:pPr>
      <w:r>
        <w:t xml:space="preserve">Jul. 11, 2018 – 8 to 11 a.m. </w:t>
      </w:r>
    </w:p>
    <w:p w14:paraId="05D95A12" w14:textId="77777777" w:rsidR="00086423" w:rsidRDefault="00086423" w:rsidP="00086423">
      <w:pPr>
        <w:pStyle w:val="ListParagraph"/>
        <w:numPr>
          <w:ilvl w:val="0"/>
          <w:numId w:val="5"/>
        </w:numPr>
        <w:spacing w:after="160" w:line="259" w:lineRule="auto"/>
      </w:pPr>
      <w:r>
        <w:t xml:space="preserve">Sept. 19, 2018 – 8 to 11 a.m. </w:t>
      </w:r>
    </w:p>
    <w:p w14:paraId="7E6112D7" w14:textId="77777777" w:rsidR="00086423" w:rsidRDefault="00086423" w:rsidP="00086423">
      <w:r>
        <w:t xml:space="preserve">You will receive 3 CE or PLE credits along with fulfilling your mandatory NAR requirement. To register for one of the classes offered at DAAR, please log-in with your DAAR credentials via </w:t>
      </w:r>
      <w:hyperlink r:id="rId15" w:history="1">
        <w:r w:rsidRPr="00EC62BA">
          <w:rPr>
            <w:rStyle w:val="Hyperlink"/>
          </w:rPr>
          <w:t>www.dullesarea.com</w:t>
        </w:r>
      </w:hyperlink>
    </w:p>
    <w:p w14:paraId="6D1CCC0C" w14:textId="77777777" w:rsidR="00086423" w:rsidRDefault="00086423" w:rsidP="00086423">
      <w:r>
        <w:t xml:space="preserve">To view the post see </w:t>
      </w:r>
      <w:hyperlink r:id="rId16" w:history="1">
        <w:r w:rsidRPr="00EC62BA">
          <w:rPr>
            <w:rStyle w:val="Hyperlink"/>
          </w:rPr>
          <w:t>https://dullesarea.com/2018/03/02/nar-code-of-ethics-completion-required-by-dec-31-2018/</w:t>
        </w:r>
      </w:hyperlink>
    </w:p>
    <w:p w14:paraId="14C988EA" w14:textId="77777777" w:rsidR="00DF0A41" w:rsidRPr="00DF0A41" w:rsidRDefault="00DF0A41" w:rsidP="00DF0A41">
      <w:pPr>
        <w:rPr>
          <w:b/>
          <w:i/>
        </w:rPr>
      </w:pPr>
      <w:r w:rsidRPr="00DF0A41">
        <w:rPr>
          <w:b/>
          <w:i/>
        </w:rPr>
        <w:t xml:space="preserve">Questions? Please contact Christine Windle, CEO, DAAR, 571-291-9803 (direct), 703-727-2144 (cell) or </w:t>
      </w:r>
      <w:hyperlink r:id="rId17" w:history="1">
        <w:r w:rsidRPr="00DF0A41">
          <w:rPr>
            <w:b/>
            <w:i/>
            <w:color w:val="0000FF" w:themeColor="hyperlink"/>
            <w:u w:val="single"/>
          </w:rPr>
          <w:t>cwindle@dullesarea.com</w:t>
        </w:r>
      </w:hyperlink>
    </w:p>
    <w:p w14:paraId="73B834B8" w14:textId="77777777" w:rsidR="00120FE5" w:rsidRDefault="00120FE5" w:rsidP="004C22BA">
      <w:pPr>
        <w:shd w:val="clear" w:color="auto" w:fill="FFFFFF"/>
        <w:spacing w:after="0" w:line="240" w:lineRule="auto"/>
        <w:textAlignment w:val="baseline"/>
        <w:rPr>
          <w:rFonts w:eastAsia="Times New Roman" w:cstheme="minorHAnsi"/>
          <w:color w:val="333333"/>
        </w:rPr>
      </w:pPr>
      <w:bookmarkStart w:id="0" w:name="_GoBack"/>
      <w:bookmarkEnd w:id="0"/>
    </w:p>
    <w:sectPr w:rsidR="00120FE5" w:rsidSect="001B347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699A" w14:textId="77777777" w:rsidR="001F5FDE" w:rsidRDefault="001F5FDE" w:rsidP="006726F8">
      <w:pPr>
        <w:spacing w:after="0" w:line="240" w:lineRule="auto"/>
      </w:pPr>
      <w:r>
        <w:separator/>
      </w:r>
    </w:p>
  </w:endnote>
  <w:endnote w:type="continuationSeparator" w:id="0">
    <w:p w14:paraId="09A5E780" w14:textId="77777777" w:rsidR="001F5FDE" w:rsidRDefault="001F5FDE"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2711" w14:textId="77777777" w:rsidR="001F5FDE" w:rsidRDefault="001F5FDE" w:rsidP="006726F8">
      <w:pPr>
        <w:spacing w:after="0" w:line="240" w:lineRule="auto"/>
      </w:pPr>
      <w:r>
        <w:separator/>
      </w:r>
    </w:p>
  </w:footnote>
  <w:footnote w:type="continuationSeparator" w:id="0">
    <w:p w14:paraId="2C56BDC7" w14:textId="77777777" w:rsidR="001F5FDE" w:rsidRDefault="001F5FDE"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2" name="Picture 2"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7F55"/>
    <w:rsid w:val="00024E08"/>
    <w:rsid w:val="00064F2F"/>
    <w:rsid w:val="0006672E"/>
    <w:rsid w:val="00086423"/>
    <w:rsid w:val="000C754A"/>
    <w:rsid w:val="00107B5D"/>
    <w:rsid w:val="00120FE5"/>
    <w:rsid w:val="00144BDB"/>
    <w:rsid w:val="00154BDF"/>
    <w:rsid w:val="00174817"/>
    <w:rsid w:val="00191A51"/>
    <w:rsid w:val="001B1BB9"/>
    <w:rsid w:val="001B3470"/>
    <w:rsid w:val="001F5FDE"/>
    <w:rsid w:val="002330A9"/>
    <w:rsid w:val="0023471D"/>
    <w:rsid w:val="002446FA"/>
    <w:rsid w:val="0026083A"/>
    <w:rsid w:val="00261BB1"/>
    <w:rsid w:val="00261E22"/>
    <w:rsid w:val="00283536"/>
    <w:rsid w:val="002927FB"/>
    <w:rsid w:val="002D0D52"/>
    <w:rsid w:val="002F2BF0"/>
    <w:rsid w:val="003202C3"/>
    <w:rsid w:val="00324B9F"/>
    <w:rsid w:val="0032530C"/>
    <w:rsid w:val="00344D3A"/>
    <w:rsid w:val="003724EA"/>
    <w:rsid w:val="003B5CAE"/>
    <w:rsid w:val="003B6B09"/>
    <w:rsid w:val="003C080F"/>
    <w:rsid w:val="003E578B"/>
    <w:rsid w:val="003F47C9"/>
    <w:rsid w:val="00486612"/>
    <w:rsid w:val="00495710"/>
    <w:rsid w:val="00496D9B"/>
    <w:rsid w:val="004A1B12"/>
    <w:rsid w:val="004A3C65"/>
    <w:rsid w:val="004B7636"/>
    <w:rsid w:val="004C22BA"/>
    <w:rsid w:val="004E6A4A"/>
    <w:rsid w:val="004E7306"/>
    <w:rsid w:val="004F4E9B"/>
    <w:rsid w:val="00511635"/>
    <w:rsid w:val="005126C7"/>
    <w:rsid w:val="00535F9B"/>
    <w:rsid w:val="00593A88"/>
    <w:rsid w:val="005C59AA"/>
    <w:rsid w:val="005D5FA7"/>
    <w:rsid w:val="005F5CA8"/>
    <w:rsid w:val="00616431"/>
    <w:rsid w:val="00616634"/>
    <w:rsid w:val="006626EC"/>
    <w:rsid w:val="006726F8"/>
    <w:rsid w:val="006769A7"/>
    <w:rsid w:val="006A1A26"/>
    <w:rsid w:val="006B4BAA"/>
    <w:rsid w:val="007221F7"/>
    <w:rsid w:val="00722398"/>
    <w:rsid w:val="0078712A"/>
    <w:rsid w:val="007926F4"/>
    <w:rsid w:val="00815F60"/>
    <w:rsid w:val="00823112"/>
    <w:rsid w:val="00840E01"/>
    <w:rsid w:val="00841797"/>
    <w:rsid w:val="008602AB"/>
    <w:rsid w:val="008651F6"/>
    <w:rsid w:val="00874CCF"/>
    <w:rsid w:val="008A0A5F"/>
    <w:rsid w:val="008A77C4"/>
    <w:rsid w:val="008B1455"/>
    <w:rsid w:val="008E1863"/>
    <w:rsid w:val="00900F95"/>
    <w:rsid w:val="009714F0"/>
    <w:rsid w:val="0097342B"/>
    <w:rsid w:val="00984F7C"/>
    <w:rsid w:val="009A0243"/>
    <w:rsid w:val="009B0DB0"/>
    <w:rsid w:val="009C6D12"/>
    <w:rsid w:val="00A2632A"/>
    <w:rsid w:val="00A62A5D"/>
    <w:rsid w:val="00A74C02"/>
    <w:rsid w:val="00AB3B92"/>
    <w:rsid w:val="00AF2A52"/>
    <w:rsid w:val="00B31A7B"/>
    <w:rsid w:val="00B5300E"/>
    <w:rsid w:val="00B9153F"/>
    <w:rsid w:val="00BB395D"/>
    <w:rsid w:val="00BB6DBD"/>
    <w:rsid w:val="00BD0E20"/>
    <w:rsid w:val="00BD3F67"/>
    <w:rsid w:val="00BF5A17"/>
    <w:rsid w:val="00C179AB"/>
    <w:rsid w:val="00C33DA3"/>
    <w:rsid w:val="00C44274"/>
    <w:rsid w:val="00C64898"/>
    <w:rsid w:val="00C94209"/>
    <w:rsid w:val="00CB2A4A"/>
    <w:rsid w:val="00CD2673"/>
    <w:rsid w:val="00D02AB7"/>
    <w:rsid w:val="00D15B02"/>
    <w:rsid w:val="00D63A46"/>
    <w:rsid w:val="00D9728D"/>
    <w:rsid w:val="00DA6D19"/>
    <w:rsid w:val="00DC64D9"/>
    <w:rsid w:val="00DD0384"/>
    <w:rsid w:val="00DE505F"/>
    <w:rsid w:val="00DF0A41"/>
    <w:rsid w:val="00E07476"/>
    <w:rsid w:val="00E17F98"/>
    <w:rsid w:val="00E53DD8"/>
    <w:rsid w:val="00E57386"/>
    <w:rsid w:val="00E652E2"/>
    <w:rsid w:val="00E7766E"/>
    <w:rsid w:val="00EA3B66"/>
    <w:rsid w:val="00ED48D7"/>
    <w:rsid w:val="00ED540C"/>
    <w:rsid w:val="00F04285"/>
    <w:rsid w:val="00F364EC"/>
    <w:rsid w:val="00F61788"/>
    <w:rsid w:val="00F664C0"/>
    <w:rsid w:val="00F753C5"/>
    <w:rsid w:val="00F876AF"/>
    <w:rsid w:val="00FA6A1E"/>
    <w:rsid w:val="00FA738E"/>
    <w:rsid w:val="00FE2788"/>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3/02/need-client-outreach-content-consumer-facing-articles-for-yo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houselogic.com" TargetMode="External"/><Relationship Id="rId17" Type="http://schemas.openxmlformats.org/officeDocument/2006/relationships/hyperlink" Target="mailto:cwindle@dullesare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ullesarea.com/2018/03/02/nar-code-of-ethics-completion-required-by-dec-31-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03/02/dpor-now-accepting-applications-with-electronic-signatur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ullesarea.com" TargetMode="External"/><Relationship Id="rId23" Type="http://schemas.openxmlformats.org/officeDocument/2006/relationships/footer" Target="footer3.xml"/><Relationship Id="rId10" Type="http://schemas.openxmlformats.org/officeDocument/2006/relationships/hyperlink" Target="http://www.dpor.virginia.gov/Boards/Real-Estat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03/02/phase-i-part-ii-your-clients-may-need-to-register-for-renting-out-rooms-in-their-hom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57716-C519-485A-B841-722F14864612}">
  <ds:schemaRefs>
    <ds:schemaRef ds:uri="http://schemas.microsoft.com/office/2006/metadata/properties"/>
    <ds:schemaRef ds:uri="f2e3278d-e65e-4d6e-a8cd-01d0462fdfc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11b39fe-87e5-45c3-ba74-b39bb6615c9e"/>
    <ds:schemaRef ds:uri="http://www.w3.org/XML/1998/namespace"/>
    <ds:schemaRef ds:uri="http://purl.org/dc/dcmitype/"/>
  </ds:schemaRefs>
</ds:datastoreItem>
</file>

<file path=customXml/itemProps2.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cp:revision>
  <cp:lastPrinted>2018-02-22T16:50:00Z</cp:lastPrinted>
  <dcterms:created xsi:type="dcterms:W3CDTF">2018-03-02T21:34:00Z</dcterms:created>
  <dcterms:modified xsi:type="dcterms:W3CDTF">2018-03-02T21:34:00Z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