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3B7B1" w14:textId="5272D8DC" w:rsidR="00DA6D19" w:rsidRPr="00DA6D19" w:rsidRDefault="00DA6D19" w:rsidP="00C4092D">
      <w:pPr>
        <w:spacing w:after="20" w:line="240" w:lineRule="auto"/>
        <w:jc w:val="center"/>
        <w:rPr>
          <w:b/>
          <w:sz w:val="28"/>
          <w:szCs w:val="28"/>
        </w:rPr>
      </w:pPr>
      <w:r w:rsidRPr="00DA6D19">
        <w:rPr>
          <w:rFonts w:ascii="Gadugi" w:hAnsi="Gadugi" w:cs="Arial"/>
          <w:b/>
          <w:color w:val="008080"/>
          <w:sz w:val="28"/>
          <w:szCs w:val="28"/>
        </w:rPr>
        <w:t>DAAR Ambassador Talking Points</w:t>
      </w:r>
    </w:p>
    <w:p w14:paraId="2616B07B" w14:textId="34C26C9A" w:rsidR="0097342B" w:rsidRPr="00324B9F" w:rsidRDefault="006E7201" w:rsidP="00C4092D">
      <w:pPr>
        <w:spacing w:after="20" w:line="240" w:lineRule="auto"/>
        <w:jc w:val="center"/>
        <w:rPr>
          <w:b/>
          <w:i/>
          <w:color w:val="FF0000"/>
          <w:sz w:val="28"/>
          <w:szCs w:val="28"/>
        </w:rPr>
      </w:pPr>
      <w:r>
        <w:rPr>
          <w:b/>
          <w:i/>
          <w:color w:val="FF0000"/>
          <w:sz w:val="28"/>
          <w:szCs w:val="28"/>
        </w:rPr>
        <w:t xml:space="preserve">Week of </w:t>
      </w:r>
      <w:r w:rsidR="00F52FD8">
        <w:rPr>
          <w:b/>
          <w:i/>
          <w:color w:val="FF0000"/>
          <w:sz w:val="28"/>
          <w:szCs w:val="28"/>
        </w:rPr>
        <w:t>May 21</w:t>
      </w:r>
      <w:r w:rsidR="00F52FD8" w:rsidRPr="00F52FD8">
        <w:rPr>
          <w:b/>
          <w:i/>
          <w:color w:val="FF0000"/>
          <w:sz w:val="28"/>
          <w:szCs w:val="28"/>
          <w:vertAlign w:val="superscript"/>
        </w:rPr>
        <w:t>st</w:t>
      </w:r>
      <w:r w:rsidR="00F52FD8">
        <w:rPr>
          <w:b/>
          <w:i/>
          <w:color w:val="FF0000"/>
          <w:sz w:val="28"/>
          <w:szCs w:val="28"/>
        </w:rPr>
        <w:t>, 2019</w:t>
      </w:r>
    </w:p>
    <w:p w14:paraId="7F618579" w14:textId="31B30F56" w:rsidR="0097342B" w:rsidRPr="00324B9F" w:rsidRDefault="00BE5522" w:rsidP="0097342B">
      <w:pPr>
        <w:rPr>
          <w:b/>
        </w:rPr>
      </w:pPr>
      <w:r>
        <w:rPr>
          <w:rFonts w:ascii="Gadugi" w:hAnsi="Gadugi" w:cs="Arial"/>
          <w:b/>
          <w:color w:val="008080"/>
        </w:rPr>
        <w:t>Industry Updates</w:t>
      </w:r>
    </w:p>
    <w:p w14:paraId="44B5A77C" w14:textId="3F95BF7B" w:rsidR="00AB1349" w:rsidRPr="00AB1349" w:rsidRDefault="00472F39" w:rsidP="00AB1349">
      <w:pPr>
        <w:shd w:val="clear" w:color="auto" w:fill="FFFFFF"/>
        <w:spacing w:before="100" w:beforeAutospacing="1" w:after="100" w:afterAutospacing="1" w:line="240" w:lineRule="auto"/>
        <w:outlineLvl w:val="0"/>
        <w:rPr>
          <w:rFonts w:eastAsia="Times New Roman" w:cstheme="minorHAnsi"/>
          <w:b/>
          <w:bCs/>
          <w:i/>
          <w:kern w:val="36"/>
          <w:u w:val="single"/>
        </w:rPr>
      </w:pPr>
      <w:r w:rsidRPr="00472F39">
        <w:rPr>
          <w:rFonts w:eastAsia="Times New Roman" w:cstheme="minorHAnsi"/>
          <w:b/>
          <w:bCs/>
          <w:i/>
          <w:kern w:val="36"/>
          <w:u w:val="single"/>
        </w:rPr>
        <w:t xml:space="preserve">Topic #1: </w:t>
      </w:r>
      <w:r w:rsidR="00AB1349" w:rsidRPr="00AB1349">
        <w:rPr>
          <w:rFonts w:eastAsia="Times New Roman" w:cstheme="minorHAnsi"/>
          <w:b/>
          <w:bCs/>
          <w:i/>
          <w:kern w:val="36"/>
          <w:u w:val="single"/>
        </w:rPr>
        <w:t>Virginia REALTORS® and National Association of REALTORS® Increase Dues for 2019</w:t>
      </w:r>
    </w:p>
    <w:p w14:paraId="07E729C6" w14:textId="77777777" w:rsidR="00AB1349" w:rsidRPr="00AB1349" w:rsidRDefault="00AB1349" w:rsidP="00AB1349">
      <w:pPr>
        <w:shd w:val="clear" w:color="auto" w:fill="FFFFFF"/>
        <w:spacing w:after="100" w:afterAutospacing="1" w:line="240" w:lineRule="auto"/>
        <w:rPr>
          <w:rFonts w:eastAsia="Times New Roman" w:cstheme="minorHAnsi"/>
        </w:rPr>
      </w:pPr>
      <w:r w:rsidRPr="00AB1349">
        <w:rPr>
          <w:rFonts w:eastAsia="Times New Roman" w:cstheme="minorHAnsi"/>
        </w:rPr>
        <w:t>The Virginia REALTORS® and the National Association of REALTORS® approved an increase in dues for all REALTOR® members for 2019 to provide for the following:</w:t>
      </w:r>
    </w:p>
    <w:p w14:paraId="4A3A4FB8" w14:textId="77777777" w:rsidR="00AB1349" w:rsidRPr="00AB1349" w:rsidRDefault="00AB1349" w:rsidP="00AB1349">
      <w:pPr>
        <w:shd w:val="clear" w:color="auto" w:fill="FFFFFF"/>
        <w:spacing w:after="100" w:afterAutospacing="1" w:line="240" w:lineRule="auto"/>
        <w:rPr>
          <w:rFonts w:eastAsia="Times New Roman" w:cstheme="minorHAnsi"/>
        </w:rPr>
      </w:pPr>
      <w:r w:rsidRPr="00AB1349">
        <w:rPr>
          <w:rFonts w:eastAsia="Times New Roman" w:cstheme="minorHAnsi"/>
          <w:b/>
          <w:bCs/>
        </w:rPr>
        <w:t>Virginia REALTORS® Dues Increase – $120 to $155*</w:t>
      </w:r>
    </w:p>
    <w:p w14:paraId="3A1127ED" w14:textId="77777777" w:rsidR="00AB1349" w:rsidRPr="00AB1349" w:rsidRDefault="00AB1349" w:rsidP="00AB1349">
      <w:pPr>
        <w:numPr>
          <w:ilvl w:val="0"/>
          <w:numId w:val="8"/>
        </w:numPr>
        <w:shd w:val="clear" w:color="auto" w:fill="FFFFFF"/>
        <w:spacing w:before="100" w:beforeAutospacing="1" w:after="120" w:line="240" w:lineRule="auto"/>
        <w:rPr>
          <w:rFonts w:eastAsia="Times New Roman" w:cstheme="minorHAnsi"/>
        </w:rPr>
      </w:pPr>
      <w:r w:rsidRPr="00AB1349">
        <w:rPr>
          <w:rFonts w:eastAsia="Times New Roman" w:cstheme="minorHAnsi"/>
        </w:rPr>
        <w:t>Additional resources to serve the membership and profession such as the legal hotline (value = $300/hour), Inman Subscription (value = $199/year) and technology hotline (value = $50/per call) for all members.</w:t>
      </w:r>
    </w:p>
    <w:p w14:paraId="3F358005" w14:textId="77777777" w:rsidR="00AB1349" w:rsidRPr="00AB1349" w:rsidRDefault="00AB1349" w:rsidP="00AB1349">
      <w:pPr>
        <w:numPr>
          <w:ilvl w:val="0"/>
          <w:numId w:val="8"/>
        </w:numPr>
        <w:shd w:val="clear" w:color="auto" w:fill="FFFFFF"/>
        <w:spacing w:before="100" w:beforeAutospacing="1" w:after="120" w:line="240" w:lineRule="auto"/>
        <w:rPr>
          <w:rFonts w:eastAsia="Times New Roman" w:cstheme="minorHAnsi"/>
        </w:rPr>
      </w:pPr>
      <w:r w:rsidRPr="00AB1349">
        <w:rPr>
          <w:rFonts w:eastAsia="Times New Roman" w:cstheme="minorHAnsi"/>
        </w:rPr>
        <w:t>Programs to bolster broker support, business tools for members and economic advocacy.</w:t>
      </w:r>
    </w:p>
    <w:p w14:paraId="027D2041" w14:textId="77777777" w:rsidR="00AB1349" w:rsidRPr="00AB1349" w:rsidRDefault="00AB1349" w:rsidP="00AB1349">
      <w:pPr>
        <w:numPr>
          <w:ilvl w:val="0"/>
          <w:numId w:val="8"/>
        </w:numPr>
        <w:shd w:val="clear" w:color="auto" w:fill="FFFFFF"/>
        <w:spacing w:before="100" w:beforeAutospacing="1" w:after="120" w:line="240" w:lineRule="auto"/>
        <w:rPr>
          <w:rFonts w:eastAsia="Times New Roman" w:cstheme="minorHAnsi"/>
        </w:rPr>
      </w:pPr>
      <w:r w:rsidRPr="00AB1349">
        <w:rPr>
          <w:rFonts w:eastAsia="Times New Roman" w:cstheme="minorHAnsi"/>
        </w:rPr>
        <w:t>Local association support and NAR involvement.</w:t>
      </w:r>
    </w:p>
    <w:p w14:paraId="154B0853" w14:textId="77777777" w:rsidR="00AB1349" w:rsidRPr="00AB1349" w:rsidRDefault="00AB1349" w:rsidP="00AB1349">
      <w:pPr>
        <w:numPr>
          <w:ilvl w:val="0"/>
          <w:numId w:val="8"/>
        </w:numPr>
        <w:shd w:val="clear" w:color="auto" w:fill="FFFFFF"/>
        <w:spacing w:before="100" w:beforeAutospacing="1" w:after="120" w:line="240" w:lineRule="auto"/>
        <w:rPr>
          <w:rFonts w:eastAsia="Times New Roman" w:cstheme="minorHAnsi"/>
        </w:rPr>
      </w:pPr>
      <w:r w:rsidRPr="00AB1349">
        <w:rPr>
          <w:rFonts w:eastAsia="Times New Roman" w:cstheme="minorHAnsi"/>
        </w:rPr>
        <w:t>For more information, </w:t>
      </w:r>
      <w:hyperlink r:id="rId10" w:history="1">
        <w:r w:rsidRPr="00AB1349">
          <w:rPr>
            <w:rFonts w:eastAsia="Times New Roman" w:cstheme="minorHAnsi"/>
            <w:u w:val="single"/>
          </w:rPr>
          <w:t>click here</w:t>
        </w:r>
      </w:hyperlink>
      <w:r w:rsidRPr="00AB1349">
        <w:rPr>
          <w:rFonts w:eastAsia="Times New Roman" w:cstheme="minorHAnsi"/>
        </w:rPr>
        <w:t>.</w:t>
      </w:r>
    </w:p>
    <w:p w14:paraId="7A8B2028" w14:textId="77777777" w:rsidR="00AB1349" w:rsidRPr="00AB1349" w:rsidRDefault="00AB1349" w:rsidP="00AB1349">
      <w:pPr>
        <w:shd w:val="clear" w:color="auto" w:fill="FFFFFF"/>
        <w:spacing w:after="100" w:afterAutospacing="1" w:line="240" w:lineRule="auto"/>
        <w:outlineLvl w:val="5"/>
        <w:rPr>
          <w:rFonts w:eastAsia="Times New Roman" w:cstheme="minorHAnsi"/>
          <w:b/>
          <w:bCs/>
        </w:rPr>
      </w:pPr>
      <w:r w:rsidRPr="00AB1349">
        <w:rPr>
          <w:rFonts w:eastAsia="Times New Roman" w:cstheme="minorHAnsi"/>
          <w:b/>
          <w:bCs/>
        </w:rPr>
        <w:t>*The Virginia REALTORS® dues will increase an additional $15 in 2020 and 3% each year thereafter.</w:t>
      </w:r>
    </w:p>
    <w:p w14:paraId="465DA4BA" w14:textId="77777777" w:rsidR="00AB1349" w:rsidRPr="00AB1349" w:rsidRDefault="00AB1349" w:rsidP="00AB1349">
      <w:pPr>
        <w:shd w:val="clear" w:color="auto" w:fill="FFFFFF"/>
        <w:spacing w:after="100" w:afterAutospacing="1" w:line="240" w:lineRule="auto"/>
        <w:rPr>
          <w:rFonts w:eastAsia="Times New Roman" w:cstheme="minorHAnsi"/>
        </w:rPr>
      </w:pPr>
      <w:r w:rsidRPr="00AB1349">
        <w:rPr>
          <w:rFonts w:eastAsia="Times New Roman" w:cstheme="minorHAnsi"/>
          <w:b/>
          <w:bCs/>
        </w:rPr>
        <w:t>National Association of REALTORS® Dues Increase – $155 ($120 NAR Dues + $35 Consumer Advertising Assessment) to $ 185 ($150 + $35 Consumer Advertising Assessment):</w:t>
      </w:r>
    </w:p>
    <w:p w14:paraId="118559B3" w14:textId="77777777" w:rsidR="00AB1349" w:rsidRPr="00AB1349" w:rsidRDefault="00AB1349" w:rsidP="00AB1349">
      <w:pPr>
        <w:numPr>
          <w:ilvl w:val="0"/>
          <w:numId w:val="9"/>
        </w:numPr>
        <w:shd w:val="clear" w:color="auto" w:fill="FFFFFF"/>
        <w:spacing w:before="100" w:beforeAutospacing="1" w:after="120" w:line="240" w:lineRule="auto"/>
        <w:rPr>
          <w:rFonts w:eastAsia="Times New Roman" w:cstheme="minorHAnsi"/>
        </w:rPr>
      </w:pPr>
      <w:r w:rsidRPr="00AB1349">
        <w:rPr>
          <w:rFonts w:eastAsia="Times New Roman" w:cstheme="minorHAnsi"/>
        </w:rPr>
        <w:t>Provide enhanced advocacy resources, via the REALTOR® Party program, to protect the real estate industry.</w:t>
      </w:r>
    </w:p>
    <w:p w14:paraId="43CEF19B" w14:textId="77777777" w:rsidR="00AB1349" w:rsidRPr="00AB1349" w:rsidRDefault="00AB1349" w:rsidP="00AB1349">
      <w:pPr>
        <w:numPr>
          <w:ilvl w:val="0"/>
          <w:numId w:val="9"/>
        </w:numPr>
        <w:shd w:val="clear" w:color="auto" w:fill="FFFFFF"/>
        <w:spacing w:before="100" w:beforeAutospacing="1" w:after="120" w:line="240" w:lineRule="auto"/>
        <w:rPr>
          <w:rFonts w:eastAsia="Times New Roman" w:cstheme="minorHAnsi"/>
        </w:rPr>
      </w:pPr>
      <w:r w:rsidRPr="00AB1349">
        <w:rPr>
          <w:rFonts w:eastAsia="Times New Roman" w:cstheme="minorHAnsi"/>
        </w:rPr>
        <w:t xml:space="preserve">Offer a transaction management platform for all members via </w:t>
      </w:r>
      <w:proofErr w:type="spellStart"/>
      <w:r w:rsidRPr="00AB1349">
        <w:rPr>
          <w:rFonts w:eastAsia="Times New Roman" w:cstheme="minorHAnsi"/>
        </w:rPr>
        <w:t>ZipLogix</w:t>
      </w:r>
      <w:proofErr w:type="spellEnd"/>
      <w:r w:rsidRPr="00AB1349">
        <w:rPr>
          <w:rFonts w:eastAsia="Times New Roman" w:cstheme="minorHAnsi"/>
        </w:rPr>
        <w:t>.</w:t>
      </w:r>
    </w:p>
    <w:p w14:paraId="7517AF62" w14:textId="77777777" w:rsidR="00AB1349" w:rsidRPr="00AB1349" w:rsidRDefault="00AB1349" w:rsidP="00AB1349">
      <w:pPr>
        <w:numPr>
          <w:ilvl w:val="0"/>
          <w:numId w:val="9"/>
        </w:numPr>
        <w:shd w:val="clear" w:color="auto" w:fill="FFFFFF"/>
        <w:spacing w:before="100" w:beforeAutospacing="1" w:after="120" w:line="240" w:lineRule="auto"/>
        <w:rPr>
          <w:rFonts w:eastAsia="Times New Roman" w:cstheme="minorHAnsi"/>
        </w:rPr>
      </w:pPr>
      <w:r w:rsidRPr="00AB1349">
        <w:rPr>
          <w:rFonts w:eastAsia="Times New Roman" w:cstheme="minorHAnsi"/>
        </w:rPr>
        <w:t>Bolster programs devoted to professionalism, financial wellness and strategic business innovation.</w:t>
      </w:r>
    </w:p>
    <w:p w14:paraId="28B027E8" w14:textId="77777777" w:rsidR="00AB1349" w:rsidRPr="00AB1349" w:rsidRDefault="00AB1349" w:rsidP="00AB1349">
      <w:pPr>
        <w:numPr>
          <w:ilvl w:val="0"/>
          <w:numId w:val="9"/>
        </w:numPr>
        <w:shd w:val="clear" w:color="auto" w:fill="FFFFFF"/>
        <w:spacing w:before="100" w:beforeAutospacing="1" w:after="120" w:line="240" w:lineRule="auto"/>
        <w:rPr>
          <w:rFonts w:eastAsia="Times New Roman" w:cstheme="minorHAnsi"/>
        </w:rPr>
      </w:pPr>
      <w:r w:rsidRPr="00AB1349">
        <w:rPr>
          <w:rFonts w:eastAsia="Times New Roman" w:cstheme="minorHAnsi"/>
        </w:rPr>
        <w:t>Cover costs associated with building maintenance and renovation at NAR headquarters in Chicago.</w:t>
      </w:r>
    </w:p>
    <w:p w14:paraId="08F7B8F0" w14:textId="77777777" w:rsidR="00AB1349" w:rsidRPr="00AB1349" w:rsidRDefault="00AB1349" w:rsidP="00AB1349">
      <w:pPr>
        <w:numPr>
          <w:ilvl w:val="0"/>
          <w:numId w:val="9"/>
        </w:numPr>
        <w:shd w:val="clear" w:color="auto" w:fill="FFFFFF"/>
        <w:spacing w:before="100" w:beforeAutospacing="1" w:after="120" w:line="240" w:lineRule="auto"/>
        <w:rPr>
          <w:rFonts w:eastAsia="Times New Roman" w:cstheme="minorHAnsi"/>
        </w:rPr>
      </w:pPr>
      <w:r w:rsidRPr="00AB1349">
        <w:rPr>
          <w:rFonts w:eastAsia="Times New Roman" w:cstheme="minorHAnsi"/>
        </w:rPr>
        <w:t>For more information, </w:t>
      </w:r>
      <w:hyperlink r:id="rId11" w:history="1">
        <w:r w:rsidRPr="00AB1349">
          <w:rPr>
            <w:rFonts w:eastAsia="Times New Roman" w:cstheme="minorHAnsi"/>
            <w:u w:val="single"/>
          </w:rPr>
          <w:t>click here.</w:t>
        </w:r>
      </w:hyperlink>
    </w:p>
    <w:p w14:paraId="227E97DF" w14:textId="77777777" w:rsidR="00AB1349" w:rsidRPr="00AB1349" w:rsidRDefault="00AB1349" w:rsidP="00AB1349">
      <w:pPr>
        <w:shd w:val="clear" w:color="auto" w:fill="FFFFFF"/>
        <w:spacing w:after="100" w:afterAutospacing="1" w:line="240" w:lineRule="auto"/>
        <w:rPr>
          <w:rFonts w:eastAsia="Times New Roman" w:cstheme="minorHAnsi"/>
        </w:rPr>
      </w:pPr>
      <w:r w:rsidRPr="00AB1349">
        <w:rPr>
          <w:rFonts w:eastAsia="Times New Roman" w:cstheme="minorHAnsi"/>
        </w:rPr>
        <w:t>Please note that DAAR will not increase dues for 2019.  Dues will remain at $355 for 2019.</w:t>
      </w:r>
    </w:p>
    <w:p w14:paraId="6D9500D4" w14:textId="77777777" w:rsidR="00AB1349" w:rsidRPr="00AB1349" w:rsidRDefault="00AB1349" w:rsidP="00AB1349">
      <w:pPr>
        <w:shd w:val="clear" w:color="auto" w:fill="FFFFFF"/>
        <w:spacing w:after="100" w:afterAutospacing="1" w:line="240" w:lineRule="auto"/>
        <w:rPr>
          <w:rFonts w:eastAsia="Times New Roman" w:cstheme="minorHAnsi"/>
        </w:rPr>
      </w:pPr>
      <w:r w:rsidRPr="00AB1349">
        <w:rPr>
          <w:rFonts w:eastAsia="Times New Roman" w:cstheme="minorHAnsi"/>
        </w:rPr>
        <w:t>On June 18</w:t>
      </w:r>
      <w:r w:rsidRPr="00AB1349">
        <w:rPr>
          <w:rFonts w:eastAsia="Times New Roman" w:cstheme="minorHAnsi"/>
          <w:vertAlign w:val="superscript"/>
        </w:rPr>
        <w:t>th</w:t>
      </w:r>
      <w:r w:rsidRPr="00AB1349">
        <w:rPr>
          <w:rFonts w:eastAsia="Times New Roman" w:cstheme="minorHAnsi"/>
        </w:rPr>
        <w:t>, all REALTORS® members will receive an invoice for NAR, Virginia REALTORS® and DAAR dues for 2019 as follows which are due on July 30th*:</w:t>
      </w:r>
    </w:p>
    <w:tbl>
      <w:tblPr>
        <w:tblW w:w="10940"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8122"/>
        <w:gridCol w:w="2818"/>
      </w:tblGrid>
      <w:tr w:rsidR="00AB1349" w:rsidRPr="00AB1349" w14:paraId="1E3D76EA" w14:textId="77777777" w:rsidTr="00AB1349">
        <w:trPr>
          <w:tblCellSpacing w:w="15" w:type="dxa"/>
        </w:trPr>
        <w:tc>
          <w:tcPr>
            <w:tcW w:w="3015" w:type="dxa"/>
            <w:shd w:val="clear" w:color="auto" w:fill="EEEEEE"/>
            <w:tcMar>
              <w:top w:w="75" w:type="dxa"/>
              <w:left w:w="75" w:type="dxa"/>
              <w:bottom w:w="75" w:type="dxa"/>
              <w:right w:w="75" w:type="dxa"/>
            </w:tcMar>
            <w:vAlign w:val="center"/>
            <w:hideMark/>
          </w:tcPr>
          <w:p w14:paraId="084DB569" w14:textId="77777777" w:rsidR="00AB1349" w:rsidRPr="00AB1349" w:rsidRDefault="00AB1349" w:rsidP="00AB1349">
            <w:pPr>
              <w:spacing w:after="0" w:line="240" w:lineRule="auto"/>
              <w:rPr>
                <w:rFonts w:eastAsia="Times New Roman" w:cstheme="minorHAnsi"/>
              </w:rPr>
            </w:pPr>
            <w:r w:rsidRPr="00AB1349">
              <w:rPr>
                <w:rFonts w:eastAsia="Times New Roman" w:cstheme="minorHAnsi"/>
                <w:b/>
                <w:bCs/>
              </w:rPr>
              <w:t>Sales Agents</w:t>
            </w:r>
          </w:p>
        </w:tc>
        <w:tc>
          <w:tcPr>
            <w:tcW w:w="1035" w:type="dxa"/>
            <w:shd w:val="clear" w:color="auto" w:fill="EEEEEE"/>
            <w:tcMar>
              <w:top w:w="75" w:type="dxa"/>
              <w:left w:w="75" w:type="dxa"/>
              <w:bottom w:w="75" w:type="dxa"/>
              <w:right w:w="75" w:type="dxa"/>
            </w:tcMar>
            <w:vAlign w:val="center"/>
            <w:hideMark/>
          </w:tcPr>
          <w:p w14:paraId="2835424E" w14:textId="77777777" w:rsidR="00AB1349" w:rsidRPr="00AB1349" w:rsidRDefault="00AB1349" w:rsidP="00AB1349">
            <w:pPr>
              <w:spacing w:after="0" w:line="240" w:lineRule="auto"/>
              <w:rPr>
                <w:rFonts w:eastAsia="Times New Roman" w:cstheme="minorHAnsi"/>
              </w:rPr>
            </w:pPr>
          </w:p>
        </w:tc>
      </w:tr>
      <w:tr w:rsidR="00AB1349" w:rsidRPr="00AB1349" w14:paraId="41F78497" w14:textId="77777777" w:rsidTr="00AB1349">
        <w:trPr>
          <w:tblCellSpacing w:w="15" w:type="dxa"/>
        </w:trPr>
        <w:tc>
          <w:tcPr>
            <w:tcW w:w="3015" w:type="dxa"/>
            <w:shd w:val="clear" w:color="auto" w:fill="FCFCFC"/>
            <w:tcMar>
              <w:top w:w="75" w:type="dxa"/>
              <w:left w:w="75" w:type="dxa"/>
              <w:bottom w:w="75" w:type="dxa"/>
              <w:right w:w="75" w:type="dxa"/>
            </w:tcMar>
            <w:vAlign w:val="center"/>
            <w:hideMark/>
          </w:tcPr>
          <w:p w14:paraId="3707BAE9"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NAR</w:t>
            </w:r>
          </w:p>
        </w:tc>
        <w:tc>
          <w:tcPr>
            <w:tcW w:w="1035" w:type="dxa"/>
            <w:shd w:val="clear" w:color="auto" w:fill="FCFCFC"/>
            <w:tcMar>
              <w:top w:w="75" w:type="dxa"/>
              <w:left w:w="75" w:type="dxa"/>
              <w:bottom w:w="75" w:type="dxa"/>
              <w:right w:w="75" w:type="dxa"/>
            </w:tcMar>
            <w:vAlign w:val="center"/>
            <w:hideMark/>
          </w:tcPr>
          <w:p w14:paraId="3E9A568F"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   185</w:t>
            </w:r>
          </w:p>
        </w:tc>
      </w:tr>
      <w:tr w:rsidR="00AB1349" w:rsidRPr="00AB1349" w14:paraId="0941A54E" w14:textId="77777777" w:rsidTr="00AB1349">
        <w:trPr>
          <w:tblCellSpacing w:w="15" w:type="dxa"/>
        </w:trPr>
        <w:tc>
          <w:tcPr>
            <w:tcW w:w="3015" w:type="dxa"/>
            <w:shd w:val="clear" w:color="auto" w:fill="EEEEEE"/>
            <w:tcMar>
              <w:top w:w="75" w:type="dxa"/>
              <w:left w:w="75" w:type="dxa"/>
              <w:bottom w:w="75" w:type="dxa"/>
              <w:right w:w="75" w:type="dxa"/>
            </w:tcMar>
            <w:vAlign w:val="center"/>
            <w:hideMark/>
          </w:tcPr>
          <w:p w14:paraId="4FA66A20"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Virginia REALTORS®</w:t>
            </w:r>
          </w:p>
        </w:tc>
        <w:tc>
          <w:tcPr>
            <w:tcW w:w="1035" w:type="dxa"/>
            <w:shd w:val="clear" w:color="auto" w:fill="EEEEEE"/>
            <w:tcMar>
              <w:top w:w="75" w:type="dxa"/>
              <w:left w:w="75" w:type="dxa"/>
              <w:bottom w:w="75" w:type="dxa"/>
              <w:right w:w="75" w:type="dxa"/>
            </w:tcMar>
            <w:vAlign w:val="center"/>
            <w:hideMark/>
          </w:tcPr>
          <w:p w14:paraId="3E421C3A"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   155</w:t>
            </w:r>
          </w:p>
        </w:tc>
      </w:tr>
      <w:tr w:rsidR="00AB1349" w:rsidRPr="00AB1349" w14:paraId="02593681" w14:textId="77777777" w:rsidTr="00AB1349">
        <w:trPr>
          <w:tblCellSpacing w:w="15" w:type="dxa"/>
        </w:trPr>
        <w:tc>
          <w:tcPr>
            <w:tcW w:w="3015" w:type="dxa"/>
            <w:shd w:val="clear" w:color="auto" w:fill="FCFCFC"/>
            <w:tcMar>
              <w:top w:w="75" w:type="dxa"/>
              <w:left w:w="75" w:type="dxa"/>
              <w:bottom w:w="75" w:type="dxa"/>
              <w:right w:w="75" w:type="dxa"/>
            </w:tcMar>
            <w:vAlign w:val="center"/>
            <w:hideMark/>
          </w:tcPr>
          <w:p w14:paraId="366F58B5"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DAAR</w:t>
            </w:r>
          </w:p>
        </w:tc>
        <w:tc>
          <w:tcPr>
            <w:tcW w:w="1035" w:type="dxa"/>
            <w:shd w:val="clear" w:color="auto" w:fill="FCFCFC"/>
            <w:tcMar>
              <w:top w:w="75" w:type="dxa"/>
              <w:left w:w="75" w:type="dxa"/>
              <w:bottom w:w="75" w:type="dxa"/>
              <w:right w:w="75" w:type="dxa"/>
            </w:tcMar>
            <w:vAlign w:val="center"/>
            <w:hideMark/>
          </w:tcPr>
          <w:p w14:paraId="68AAFA82"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   355</w:t>
            </w:r>
          </w:p>
        </w:tc>
      </w:tr>
      <w:tr w:rsidR="00AB1349" w:rsidRPr="00AB1349" w14:paraId="2EDBE7B5" w14:textId="77777777" w:rsidTr="00AB1349">
        <w:trPr>
          <w:tblCellSpacing w:w="15" w:type="dxa"/>
        </w:trPr>
        <w:tc>
          <w:tcPr>
            <w:tcW w:w="3015" w:type="dxa"/>
            <w:shd w:val="clear" w:color="auto" w:fill="EEEEEE"/>
            <w:tcMar>
              <w:top w:w="75" w:type="dxa"/>
              <w:left w:w="75" w:type="dxa"/>
              <w:bottom w:w="75" w:type="dxa"/>
              <w:right w:w="75" w:type="dxa"/>
            </w:tcMar>
            <w:vAlign w:val="center"/>
            <w:hideMark/>
          </w:tcPr>
          <w:p w14:paraId="338CAE35"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Voluntary RPAC</w:t>
            </w:r>
          </w:p>
        </w:tc>
        <w:tc>
          <w:tcPr>
            <w:tcW w:w="1035" w:type="dxa"/>
            <w:shd w:val="clear" w:color="auto" w:fill="EEEEEE"/>
            <w:tcMar>
              <w:top w:w="75" w:type="dxa"/>
              <w:left w:w="75" w:type="dxa"/>
              <w:bottom w:w="75" w:type="dxa"/>
              <w:right w:w="75" w:type="dxa"/>
            </w:tcMar>
            <w:vAlign w:val="center"/>
            <w:hideMark/>
          </w:tcPr>
          <w:p w14:paraId="3703FBB4"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     40</w:t>
            </w:r>
          </w:p>
        </w:tc>
      </w:tr>
      <w:tr w:rsidR="00AB1349" w:rsidRPr="00AB1349" w14:paraId="2D5176FA" w14:textId="77777777" w:rsidTr="00AB1349">
        <w:trPr>
          <w:tblCellSpacing w:w="15" w:type="dxa"/>
        </w:trPr>
        <w:tc>
          <w:tcPr>
            <w:tcW w:w="3015" w:type="dxa"/>
            <w:shd w:val="clear" w:color="auto" w:fill="FCFCFC"/>
            <w:tcMar>
              <w:top w:w="75" w:type="dxa"/>
              <w:left w:w="75" w:type="dxa"/>
              <w:bottom w:w="75" w:type="dxa"/>
              <w:right w:w="75" w:type="dxa"/>
            </w:tcMar>
            <w:vAlign w:val="center"/>
            <w:hideMark/>
          </w:tcPr>
          <w:p w14:paraId="4554D0E3" w14:textId="77777777" w:rsidR="00AB1349" w:rsidRPr="00AB1349" w:rsidRDefault="00AB1349" w:rsidP="00AB1349">
            <w:pPr>
              <w:spacing w:after="0" w:line="240" w:lineRule="auto"/>
              <w:rPr>
                <w:rFonts w:eastAsia="Times New Roman" w:cstheme="minorHAnsi"/>
              </w:rPr>
            </w:pPr>
          </w:p>
        </w:tc>
        <w:tc>
          <w:tcPr>
            <w:tcW w:w="1035" w:type="dxa"/>
            <w:shd w:val="clear" w:color="auto" w:fill="FCFCFC"/>
            <w:tcMar>
              <w:top w:w="75" w:type="dxa"/>
              <w:left w:w="75" w:type="dxa"/>
              <w:bottom w:w="75" w:type="dxa"/>
              <w:right w:w="75" w:type="dxa"/>
            </w:tcMar>
            <w:vAlign w:val="center"/>
            <w:hideMark/>
          </w:tcPr>
          <w:p w14:paraId="61DE6EE7" w14:textId="77777777" w:rsidR="00AB1349" w:rsidRPr="00AB1349" w:rsidRDefault="00AB1349" w:rsidP="00AB1349">
            <w:pPr>
              <w:spacing w:after="0" w:line="240" w:lineRule="auto"/>
              <w:rPr>
                <w:rFonts w:eastAsia="Times New Roman" w:cstheme="minorHAnsi"/>
              </w:rPr>
            </w:pPr>
            <w:r w:rsidRPr="00AB1349">
              <w:rPr>
                <w:rFonts w:eastAsia="Times New Roman" w:cstheme="minorHAnsi"/>
                <w:b/>
                <w:bCs/>
              </w:rPr>
              <w:t>$   735</w:t>
            </w:r>
          </w:p>
        </w:tc>
      </w:tr>
      <w:tr w:rsidR="00AB1349" w:rsidRPr="00AB1349" w14:paraId="7B147954" w14:textId="77777777" w:rsidTr="00AB1349">
        <w:trPr>
          <w:tblCellSpacing w:w="15" w:type="dxa"/>
        </w:trPr>
        <w:tc>
          <w:tcPr>
            <w:tcW w:w="3015" w:type="dxa"/>
            <w:shd w:val="clear" w:color="auto" w:fill="EEEEEE"/>
            <w:tcMar>
              <w:top w:w="75" w:type="dxa"/>
              <w:left w:w="75" w:type="dxa"/>
              <w:bottom w:w="75" w:type="dxa"/>
              <w:right w:w="75" w:type="dxa"/>
            </w:tcMar>
            <w:vAlign w:val="center"/>
            <w:hideMark/>
          </w:tcPr>
          <w:p w14:paraId="294E0D3E" w14:textId="77777777" w:rsidR="00AB1349" w:rsidRPr="00AB1349" w:rsidRDefault="00AB1349" w:rsidP="00AB1349">
            <w:pPr>
              <w:spacing w:after="0" w:line="240" w:lineRule="auto"/>
              <w:rPr>
                <w:rFonts w:eastAsia="Times New Roman" w:cstheme="minorHAnsi"/>
              </w:rPr>
            </w:pPr>
            <w:r w:rsidRPr="00AB1349">
              <w:rPr>
                <w:rFonts w:eastAsia="Times New Roman" w:cstheme="minorHAnsi"/>
                <w:b/>
                <w:bCs/>
              </w:rPr>
              <w:lastRenderedPageBreak/>
              <w:t>Managing/Supervising Brokers</w:t>
            </w:r>
          </w:p>
        </w:tc>
        <w:tc>
          <w:tcPr>
            <w:tcW w:w="1035" w:type="dxa"/>
            <w:shd w:val="clear" w:color="auto" w:fill="EEEEEE"/>
            <w:tcMar>
              <w:top w:w="75" w:type="dxa"/>
              <w:left w:w="75" w:type="dxa"/>
              <w:bottom w:w="75" w:type="dxa"/>
              <w:right w:w="75" w:type="dxa"/>
            </w:tcMar>
            <w:vAlign w:val="center"/>
            <w:hideMark/>
          </w:tcPr>
          <w:p w14:paraId="325ED4BF" w14:textId="77777777" w:rsidR="00AB1349" w:rsidRPr="00AB1349" w:rsidRDefault="00AB1349" w:rsidP="00AB1349">
            <w:pPr>
              <w:spacing w:after="0" w:line="240" w:lineRule="auto"/>
              <w:rPr>
                <w:rFonts w:eastAsia="Times New Roman" w:cstheme="minorHAnsi"/>
              </w:rPr>
            </w:pPr>
          </w:p>
        </w:tc>
      </w:tr>
      <w:tr w:rsidR="00AB1349" w:rsidRPr="00AB1349" w14:paraId="02BC72EF" w14:textId="77777777" w:rsidTr="00AB1349">
        <w:trPr>
          <w:tblCellSpacing w:w="15" w:type="dxa"/>
        </w:trPr>
        <w:tc>
          <w:tcPr>
            <w:tcW w:w="3015" w:type="dxa"/>
            <w:shd w:val="clear" w:color="auto" w:fill="FCFCFC"/>
            <w:tcMar>
              <w:top w:w="75" w:type="dxa"/>
              <w:left w:w="75" w:type="dxa"/>
              <w:bottom w:w="75" w:type="dxa"/>
              <w:right w:w="75" w:type="dxa"/>
            </w:tcMar>
            <w:vAlign w:val="center"/>
            <w:hideMark/>
          </w:tcPr>
          <w:p w14:paraId="5B7F7277"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NAR</w:t>
            </w:r>
          </w:p>
        </w:tc>
        <w:tc>
          <w:tcPr>
            <w:tcW w:w="1035" w:type="dxa"/>
            <w:shd w:val="clear" w:color="auto" w:fill="FCFCFC"/>
            <w:tcMar>
              <w:top w:w="75" w:type="dxa"/>
              <w:left w:w="75" w:type="dxa"/>
              <w:bottom w:w="75" w:type="dxa"/>
              <w:right w:w="75" w:type="dxa"/>
            </w:tcMar>
            <w:vAlign w:val="center"/>
            <w:hideMark/>
          </w:tcPr>
          <w:p w14:paraId="43572F40"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   185</w:t>
            </w:r>
          </w:p>
        </w:tc>
      </w:tr>
      <w:tr w:rsidR="00AB1349" w:rsidRPr="00AB1349" w14:paraId="2ABF209F" w14:textId="77777777" w:rsidTr="00AB1349">
        <w:trPr>
          <w:tblCellSpacing w:w="15" w:type="dxa"/>
        </w:trPr>
        <w:tc>
          <w:tcPr>
            <w:tcW w:w="3015" w:type="dxa"/>
            <w:shd w:val="clear" w:color="auto" w:fill="EEEEEE"/>
            <w:tcMar>
              <w:top w:w="75" w:type="dxa"/>
              <w:left w:w="75" w:type="dxa"/>
              <w:bottom w:w="75" w:type="dxa"/>
              <w:right w:w="75" w:type="dxa"/>
            </w:tcMar>
            <w:vAlign w:val="center"/>
            <w:hideMark/>
          </w:tcPr>
          <w:p w14:paraId="1291F5A5"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Virginia REALTORS®</w:t>
            </w:r>
          </w:p>
        </w:tc>
        <w:tc>
          <w:tcPr>
            <w:tcW w:w="1035" w:type="dxa"/>
            <w:shd w:val="clear" w:color="auto" w:fill="EEEEEE"/>
            <w:tcMar>
              <w:top w:w="75" w:type="dxa"/>
              <w:left w:w="75" w:type="dxa"/>
              <w:bottom w:w="75" w:type="dxa"/>
              <w:right w:w="75" w:type="dxa"/>
            </w:tcMar>
            <w:vAlign w:val="center"/>
            <w:hideMark/>
          </w:tcPr>
          <w:p w14:paraId="048984FA"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   155</w:t>
            </w:r>
          </w:p>
        </w:tc>
      </w:tr>
      <w:tr w:rsidR="00AB1349" w:rsidRPr="00AB1349" w14:paraId="6A75E95F" w14:textId="77777777" w:rsidTr="00AB1349">
        <w:trPr>
          <w:tblCellSpacing w:w="15" w:type="dxa"/>
        </w:trPr>
        <w:tc>
          <w:tcPr>
            <w:tcW w:w="3015" w:type="dxa"/>
            <w:shd w:val="clear" w:color="auto" w:fill="FCFCFC"/>
            <w:tcMar>
              <w:top w:w="75" w:type="dxa"/>
              <w:left w:w="75" w:type="dxa"/>
              <w:bottom w:w="75" w:type="dxa"/>
              <w:right w:w="75" w:type="dxa"/>
            </w:tcMar>
            <w:vAlign w:val="center"/>
            <w:hideMark/>
          </w:tcPr>
          <w:p w14:paraId="01533747"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DAAR</w:t>
            </w:r>
          </w:p>
        </w:tc>
        <w:tc>
          <w:tcPr>
            <w:tcW w:w="1035" w:type="dxa"/>
            <w:shd w:val="clear" w:color="auto" w:fill="FCFCFC"/>
            <w:tcMar>
              <w:top w:w="75" w:type="dxa"/>
              <w:left w:w="75" w:type="dxa"/>
              <w:bottom w:w="75" w:type="dxa"/>
              <w:right w:w="75" w:type="dxa"/>
            </w:tcMar>
            <w:vAlign w:val="center"/>
            <w:hideMark/>
          </w:tcPr>
          <w:p w14:paraId="707C4527"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   355</w:t>
            </w:r>
          </w:p>
        </w:tc>
      </w:tr>
      <w:tr w:rsidR="00AB1349" w:rsidRPr="00AB1349" w14:paraId="1ABC1F83" w14:textId="77777777" w:rsidTr="00AB1349">
        <w:trPr>
          <w:tblCellSpacing w:w="15" w:type="dxa"/>
        </w:trPr>
        <w:tc>
          <w:tcPr>
            <w:tcW w:w="3015" w:type="dxa"/>
            <w:shd w:val="clear" w:color="auto" w:fill="EEEEEE"/>
            <w:tcMar>
              <w:top w:w="75" w:type="dxa"/>
              <w:left w:w="75" w:type="dxa"/>
              <w:bottom w:w="75" w:type="dxa"/>
              <w:right w:w="75" w:type="dxa"/>
            </w:tcMar>
            <w:vAlign w:val="center"/>
            <w:hideMark/>
          </w:tcPr>
          <w:p w14:paraId="4886BECC"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Voluntary RPAC</w:t>
            </w:r>
          </w:p>
        </w:tc>
        <w:tc>
          <w:tcPr>
            <w:tcW w:w="1035" w:type="dxa"/>
            <w:shd w:val="clear" w:color="auto" w:fill="EEEEEE"/>
            <w:tcMar>
              <w:top w:w="75" w:type="dxa"/>
              <w:left w:w="75" w:type="dxa"/>
              <w:bottom w:w="75" w:type="dxa"/>
              <w:right w:w="75" w:type="dxa"/>
            </w:tcMar>
            <w:vAlign w:val="center"/>
            <w:hideMark/>
          </w:tcPr>
          <w:p w14:paraId="7452776A" w14:textId="77777777" w:rsidR="00AB1349" w:rsidRPr="00AB1349" w:rsidRDefault="00AB1349" w:rsidP="00AB1349">
            <w:pPr>
              <w:spacing w:after="0" w:line="240" w:lineRule="auto"/>
              <w:rPr>
                <w:rFonts w:eastAsia="Times New Roman" w:cstheme="minorHAnsi"/>
              </w:rPr>
            </w:pPr>
            <w:r w:rsidRPr="00AB1349">
              <w:rPr>
                <w:rFonts w:eastAsia="Times New Roman" w:cstheme="minorHAnsi"/>
              </w:rPr>
              <w:t>$     99</w:t>
            </w:r>
          </w:p>
        </w:tc>
      </w:tr>
      <w:tr w:rsidR="00AB1349" w:rsidRPr="00AB1349" w14:paraId="157FEEEA" w14:textId="77777777" w:rsidTr="00AB1349">
        <w:trPr>
          <w:tblCellSpacing w:w="15" w:type="dxa"/>
        </w:trPr>
        <w:tc>
          <w:tcPr>
            <w:tcW w:w="3015" w:type="dxa"/>
            <w:shd w:val="clear" w:color="auto" w:fill="FCFCFC"/>
            <w:tcMar>
              <w:top w:w="75" w:type="dxa"/>
              <w:left w:w="75" w:type="dxa"/>
              <w:bottom w:w="75" w:type="dxa"/>
              <w:right w:w="75" w:type="dxa"/>
            </w:tcMar>
            <w:vAlign w:val="center"/>
            <w:hideMark/>
          </w:tcPr>
          <w:p w14:paraId="3E119DC3" w14:textId="77777777" w:rsidR="00AB1349" w:rsidRPr="00AB1349" w:rsidRDefault="00AB1349" w:rsidP="00AB1349">
            <w:pPr>
              <w:spacing w:after="0" w:line="240" w:lineRule="auto"/>
              <w:rPr>
                <w:rFonts w:eastAsia="Times New Roman" w:cstheme="minorHAnsi"/>
              </w:rPr>
            </w:pPr>
          </w:p>
        </w:tc>
        <w:tc>
          <w:tcPr>
            <w:tcW w:w="1035" w:type="dxa"/>
            <w:shd w:val="clear" w:color="auto" w:fill="FCFCFC"/>
            <w:tcMar>
              <w:top w:w="75" w:type="dxa"/>
              <w:left w:w="75" w:type="dxa"/>
              <w:bottom w:w="75" w:type="dxa"/>
              <w:right w:w="75" w:type="dxa"/>
            </w:tcMar>
            <w:vAlign w:val="center"/>
            <w:hideMark/>
          </w:tcPr>
          <w:p w14:paraId="44DE0C05" w14:textId="77777777" w:rsidR="00AB1349" w:rsidRPr="00AB1349" w:rsidRDefault="00AB1349" w:rsidP="00AB1349">
            <w:pPr>
              <w:spacing w:after="0" w:line="240" w:lineRule="auto"/>
              <w:rPr>
                <w:rFonts w:eastAsia="Times New Roman" w:cstheme="minorHAnsi"/>
              </w:rPr>
            </w:pPr>
            <w:r w:rsidRPr="00AB1349">
              <w:rPr>
                <w:rFonts w:eastAsia="Times New Roman" w:cstheme="minorHAnsi"/>
                <w:b/>
                <w:bCs/>
              </w:rPr>
              <w:t>$   794</w:t>
            </w:r>
          </w:p>
        </w:tc>
      </w:tr>
    </w:tbl>
    <w:p w14:paraId="67FD4B57" w14:textId="77777777" w:rsidR="00AB1349" w:rsidRPr="00AB1349" w:rsidRDefault="00AB1349" w:rsidP="00AB1349">
      <w:pPr>
        <w:shd w:val="clear" w:color="auto" w:fill="FFFFFF"/>
        <w:spacing w:after="100" w:afterAutospacing="1" w:line="240" w:lineRule="auto"/>
        <w:outlineLvl w:val="5"/>
        <w:rPr>
          <w:rFonts w:eastAsia="Times New Roman" w:cstheme="minorHAnsi"/>
          <w:b/>
          <w:bCs/>
        </w:rPr>
      </w:pPr>
      <w:r w:rsidRPr="00AB1349">
        <w:rPr>
          <w:rFonts w:eastAsia="Times New Roman" w:cstheme="minorHAnsi"/>
          <w:b/>
          <w:bCs/>
        </w:rPr>
        <w:t>*Payments received after November 1st shall include a late fee of $50. Membership in DAAR shall be suspended for any members whose payments are not received by January 1</w:t>
      </w:r>
      <w:r w:rsidRPr="00AB1349">
        <w:rPr>
          <w:rFonts w:eastAsia="Times New Roman" w:cstheme="minorHAnsi"/>
          <w:b/>
          <w:bCs/>
          <w:vertAlign w:val="superscript"/>
        </w:rPr>
        <w:t>st</w:t>
      </w:r>
      <w:r w:rsidRPr="00AB1349">
        <w:rPr>
          <w:rFonts w:eastAsia="Times New Roman" w:cstheme="minorHAnsi"/>
          <w:b/>
          <w:bCs/>
        </w:rPr>
        <w:t>, 2019.</w:t>
      </w:r>
    </w:p>
    <w:p w14:paraId="3C18DF1E" w14:textId="6FCA3DAD" w:rsidR="00472F39" w:rsidRDefault="00472F39" w:rsidP="00472F39">
      <w:pPr>
        <w:rPr>
          <w:rStyle w:val="Hyperlink"/>
          <w:rFonts w:cstheme="minorHAnsi"/>
        </w:rPr>
      </w:pPr>
      <w:bookmarkStart w:id="0" w:name="_GoBack"/>
      <w:bookmarkEnd w:id="0"/>
      <w:r w:rsidRPr="009B1AF4">
        <w:rPr>
          <w:rFonts w:cstheme="minorHAnsi"/>
          <w:b/>
          <w:i/>
          <w:u w:val="single"/>
        </w:rPr>
        <w:t>Topic #</w:t>
      </w:r>
      <w:r>
        <w:rPr>
          <w:rFonts w:cstheme="minorHAnsi"/>
          <w:b/>
          <w:i/>
          <w:u w:val="single"/>
        </w:rPr>
        <w:t>2</w:t>
      </w:r>
      <w:r w:rsidRPr="009B1AF4">
        <w:rPr>
          <w:rFonts w:cstheme="minorHAnsi"/>
          <w:b/>
          <w:i/>
          <w:u w:val="single"/>
        </w:rPr>
        <w:t xml:space="preserve">: Weigh in on the Future of Growth in Loudoun </w:t>
      </w:r>
      <w:r w:rsidRPr="009B1AF4">
        <w:rPr>
          <w:rFonts w:cstheme="minorHAnsi"/>
          <w:b/>
          <w:i/>
        </w:rPr>
        <w:t>NOW</w:t>
      </w:r>
      <w:r>
        <w:rPr>
          <w:rFonts w:cstheme="minorHAnsi"/>
          <w:b/>
          <w:i/>
        </w:rPr>
        <w:t xml:space="preserve">  </w:t>
      </w:r>
      <w:r w:rsidRPr="009B1AF4">
        <w:rPr>
          <w:rFonts w:cstheme="minorHAnsi"/>
        </w:rPr>
        <w:t xml:space="preserve">As you many have heard, Loudoun County is planning to update their General Plan (AKA Envision Loudoun) for growth related to housing, roads and available land for future development. Encourage agents to attend one of several public input sessions this week to weigh in the importance of balancing growth in Loudoun by allowing housing for the workforce (can you say Amazon and now an Apple campus potentially here?) and preserving our rural economy.  For more information visit the DAAR website </w:t>
      </w:r>
      <w:hyperlink r:id="rId12" w:history="1">
        <w:r w:rsidRPr="00E72B1C">
          <w:rPr>
            <w:rStyle w:val="Hyperlink"/>
            <w:rFonts w:cstheme="minorHAnsi"/>
          </w:rPr>
          <w:t>https://dullesarea.com/2018/05/17/can-you-envision-the-future-of-loudoun-county/</w:t>
        </w:r>
      </w:hyperlink>
    </w:p>
    <w:p w14:paraId="7EF81EEF" w14:textId="039278F3" w:rsidR="00D521F2" w:rsidRDefault="00BE5522" w:rsidP="00D521F2">
      <w:pPr>
        <w:rPr>
          <w:rFonts w:ascii="Gadugi" w:hAnsi="Gadugi" w:cs="Arial"/>
          <w:b/>
          <w:color w:val="008080"/>
        </w:rPr>
      </w:pPr>
      <w:r>
        <w:rPr>
          <w:rFonts w:ascii="Gadugi" w:hAnsi="Gadugi" w:cs="Arial"/>
          <w:b/>
          <w:color w:val="008080"/>
        </w:rPr>
        <w:t>For Your Business</w:t>
      </w:r>
    </w:p>
    <w:p w14:paraId="4680D5B9" w14:textId="156B3216" w:rsidR="00063A1E" w:rsidRDefault="00B00EEB" w:rsidP="00063A1E">
      <w:r w:rsidRPr="00407BA0">
        <w:rPr>
          <w:b/>
          <w:i/>
          <w:u w:val="single"/>
        </w:rPr>
        <w:t>Topic #</w:t>
      </w:r>
      <w:r w:rsidR="00472F39">
        <w:rPr>
          <w:b/>
          <w:i/>
          <w:u w:val="single"/>
        </w:rPr>
        <w:t>3</w:t>
      </w:r>
      <w:r w:rsidRPr="00407BA0">
        <w:rPr>
          <w:b/>
          <w:i/>
          <w:u w:val="single"/>
        </w:rPr>
        <w:t xml:space="preserve">: </w:t>
      </w:r>
      <w:r w:rsidR="00DF046C" w:rsidRPr="00DF046C">
        <w:rPr>
          <w:b/>
          <w:i/>
          <w:u w:val="single"/>
        </w:rPr>
        <w:t xml:space="preserve">April 2018 Loudoun Market Stats: Inventory and Sales are Down; Condos and Townhomes see Record Median Sales </w:t>
      </w:r>
      <w:proofErr w:type="gramStart"/>
      <w:r w:rsidR="00DF046C" w:rsidRPr="006D0E8D">
        <w:rPr>
          <w:b/>
          <w:i/>
        </w:rPr>
        <w:t>Prices</w:t>
      </w:r>
      <w:r w:rsidR="006D0E8D">
        <w:rPr>
          <w:b/>
          <w:i/>
        </w:rPr>
        <w:t xml:space="preserve">  </w:t>
      </w:r>
      <w:r w:rsidR="00063A1E" w:rsidRPr="006D0E8D">
        <w:t>In</w:t>
      </w:r>
      <w:proofErr w:type="gramEnd"/>
      <w:r w:rsidR="00063A1E">
        <w:t xml:space="preserve"> a nutshell, active listings have reached their lowest recorded April inventory level in a decade while sales declined year over year. New listings are up by 9.9% as well as the median price (1.2%) from this time last year.  Remind agents that they are welcome to share the report and infographic (found on DAAR’s FB page</w:t>
      </w:r>
      <w:r w:rsidR="009A1ED0">
        <w:t xml:space="preserve"> </w:t>
      </w:r>
      <w:hyperlink r:id="rId13" w:history="1">
        <w:r w:rsidR="009A1ED0" w:rsidRPr="00E72B1C">
          <w:rPr>
            <w:rStyle w:val="Hyperlink"/>
          </w:rPr>
          <w:t>https://www.facebook.com/DullesREALTORS/</w:t>
        </w:r>
      </w:hyperlink>
      <w:r w:rsidR="00063A1E">
        <w:t xml:space="preserve">) with clients.  </w:t>
      </w:r>
      <w:r w:rsidR="006D0E8D">
        <w:t xml:space="preserve">Click here </w:t>
      </w:r>
      <w:hyperlink r:id="rId14" w:history="1">
        <w:r w:rsidR="006D0E8D" w:rsidRPr="00E72B1C">
          <w:rPr>
            <w:rStyle w:val="Hyperlink"/>
          </w:rPr>
          <w:t>https://dullesarea.com/2018/05/14/april-2018-loudoun-county-market-trends-report/</w:t>
        </w:r>
      </w:hyperlink>
      <w:r w:rsidR="006D0E8D">
        <w:t xml:space="preserve"> for other key take-aways from this month’s DAAR housing market report on Loudoun written by George Mason University.  </w:t>
      </w:r>
    </w:p>
    <w:p w14:paraId="73B834B8" w14:textId="66D9AD7C" w:rsidR="00120FE5" w:rsidRDefault="00D459E1" w:rsidP="00577F1B">
      <w:pPr>
        <w:rPr>
          <w:rFonts w:eastAsia="Times New Roman" w:cstheme="minorHAnsi"/>
          <w:color w:val="333333"/>
        </w:rPr>
      </w:pPr>
      <w:r>
        <w:rPr>
          <w:i/>
        </w:rPr>
        <w:t>Q</w:t>
      </w:r>
      <w:r w:rsidR="00C87F9D" w:rsidRPr="008C21D8">
        <w:rPr>
          <w:i/>
        </w:rPr>
        <w:t xml:space="preserve">uestions? Please contact Christine Windle, CEO, DAAR, 571-291-9803 (direct), 703-727-2144 (cell) or </w:t>
      </w:r>
      <w:hyperlink r:id="rId15" w:history="1">
        <w:r w:rsidR="00C87F9D" w:rsidRPr="008C21D8">
          <w:rPr>
            <w:i/>
            <w:color w:val="0000FF" w:themeColor="hyperlink"/>
            <w:u w:val="single"/>
          </w:rPr>
          <w:t>cwindle@dullesarea.com</w:t>
        </w:r>
      </w:hyperlink>
      <w:r w:rsidR="003F5576" w:rsidRPr="008C21D8">
        <w:rPr>
          <w:i/>
          <w:color w:val="0000FF" w:themeColor="hyperlink"/>
          <w:u w:val="single"/>
        </w:rPr>
        <w:t xml:space="preserve"> </w:t>
      </w:r>
    </w:p>
    <w:sectPr w:rsidR="00120FE5" w:rsidSect="00577F1B">
      <w:headerReference w:type="even" r:id="rId16"/>
      <w:headerReference w:type="default" r:id="rId17"/>
      <w:footerReference w:type="even" r:id="rId18"/>
      <w:footerReference w:type="default" r:id="rId19"/>
      <w:headerReference w:type="first" r:id="rId20"/>
      <w:footerReference w:type="first" r:id="rId21"/>
      <w:pgSz w:w="12240" w:h="15840"/>
      <w:pgMar w:top="245" w:right="288" w:bottom="245"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35227" w14:textId="77777777" w:rsidR="005B2420" w:rsidRDefault="005B2420" w:rsidP="006726F8">
      <w:pPr>
        <w:spacing w:after="0" w:line="240" w:lineRule="auto"/>
      </w:pPr>
      <w:r>
        <w:separator/>
      </w:r>
    </w:p>
  </w:endnote>
  <w:endnote w:type="continuationSeparator" w:id="0">
    <w:p w14:paraId="52AB6CC8" w14:textId="77777777" w:rsidR="005B2420" w:rsidRDefault="005B2420" w:rsidP="0067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C70C" w14:textId="77777777" w:rsidR="00C33DA3" w:rsidRDefault="00C33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B203B" w14:textId="77777777" w:rsidR="00C33DA3" w:rsidRDefault="00C33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D402" w14:textId="77777777" w:rsidR="00C33DA3" w:rsidRDefault="00C33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50BDB" w14:textId="77777777" w:rsidR="005B2420" w:rsidRDefault="005B2420" w:rsidP="006726F8">
      <w:pPr>
        <w:spacing w:after="0" w:line="240" w:lineRule="auto"/>
      </w:pPr>
      <w:r>
        <w:separator/>
      </w:r>
    </w:p>
  </w:footnote>
  <w:footnote w:type="continuationSeparator" w:id="0">
    <w:p w14:paraId="6332E3E9" w14:textId="77777777" w:rsidR="005B2420" w:rsidRDefault="005B2420" w:rsidP="00672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117E" w14:textId="77777777" w:rsidR="00C33DA3" w:rsidRDefault="00C33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FF97" w14:textId="740E584E" w:rsidR="006726F8" w:rsidRDefault="00840E01">
    <w:pPr>
      <w:pStyle w:val="Header"/>
    </w:pPr>
    <w:r>
      <w:rPr>
        <w:noProof/>
        <w:lang w:eastAsia="zh-TW"/>
      </w:rPr>
      <mc:AlternateContent>
        <mc:Choice Requires="wps">
          <w:drawing>
            <wp:anchor distT="0" distB="0" distL="114300" distR="114300" simplePos="0" relativeHeight="251660288" behindDoc="0" locked="0" layoutInCell="1" allowOverlap="1" wp14:anchorId="1F29FF99" wp14:editId="63A60B5A">
              <wp:simplePos x="0" y="0"/>
              <wp:positionH relativeFrom="margin">
                <wp:posOffset>4228465</wp:posOffset>
              </wp:positionH>
              <wp:positionV relativeFrom="paragraph">
                <wp:posOffset>-25400</wp:posOffset>
              </wp:positionV>
              <wp:extent cx="1991360" cy="797560"/>
              <wp:effectExtent l="8890" t="12700" r="952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797560"/>
                      </a:xfrm>
                      <a:prstGeom prst="rect">
                        <a:avLst/>
                      </a:prstGeom>
                      <a:solidFill>
                        <a:srgbClr val="FFFFFF"/>
                      </a:solidFill>
                      <a:ln w="9525">
                        <a:solidFill>
                          <a:schemeClr val="bg1">
                            <a:lumMod val="100000"/>
                            <a:lumOff val="0"/>
                          </a:schemeClr>
                        </a:solidFill>
                        <a:miter lim="800000"/>
                        <a:headEnd/>
                        <a:tailEnd/>
                      </a:ln>
                    </wps:spPr>
                    <wps:txbx>
                      <w:txbxContent>
                        <w:p w14:paraId="1F29FF9C" w14:textId="77777777" w:rsidR="006726F8" w:rsidRPr="006726F8" w:rsidRDefault="006726F8" w:rsidP="006726F8">
                          <w:pPr>
                            <w:spacing w:after="0" w:line="240" w:lineRule="auto"/>
                            <w:jc w:val="right"/>
                            <w:rPr>
                              <w:color w:val="878800"/>
                            </w:rPr>
                          </w:pPr>
                          <w:r w:rsidRPr="006726F8">
                            <w:rPr>
                              <w:color w:val="878800"/>
                            </w:rPr>
                            <w:t>dullesarea.com</w:t>
                          </w:r>
                        </w:p>
                        <w:p w14:paraId="1F29FF9D" w14:textId="77777777" w:rsidR="006726F8" w:rsidRPr="006726F8" w:rsidRDefault="006726F8" w:rsidP="006726F8">
                          <w:pPr>
                            <w:spacing w:after="0" w:line="240" w:lineRule="auto"/>
                            <w:jc w:val="right"/>
                            <w:rPr>
                              <w:color w:val="016983"/>
                            </w:rPr>
                          </w:pPr>
                          <w:r w:rsidRPr="006726F8">
                            <w:rPr>
                              <w:color w:val="016983"/>
                            </w:rPr>
                            <w:t>21720 Red Rum Drive, #177</w:t>
                          </w:r>
                        </w:p>
                        <w:p w14:paraId="1F29FF9E" w14:textId="77777777" w:rsidR="006726F8" w:rsidRPr="006726F8" w:rsidRDefault="006726F8" w:rsidP="006726F8">
                          <w:pPr>
                            <w:spacing w:after="0" w:line="240" w:lineRule="auto"/>
                            <w:jc w:val="right"/>
                            <w:rPr>
                              <w:color w:val="016983"/>
                            </w:rPr>
                          </w:pPr>
                          <w:r w:rsidRPr="006726F8">
                            <w:rPr>
                              <w:color w:val="016983"/>
                            </w:rPr>
                            <w:t>Ashburn, VA 20147</w:t>
                          </w:r>
                        </w:p>
                        <w:p w14:paraId="1F29FF9F" w14:textId="77777777" w:rsidR="006726F8" w:rsidRPr="006726F8" w:rsidRDefault="006726F8" w:rsidP="006726F8">
                          <w:pPr>
                            <w:spacing w:after="0" w:line="240" w:lineRule="auto"/>
                            <w:jc w:val="right"/>
                            <w:rPr>
                              <w:color w:val="016983"/>
                            </w:rPr>
                          </w:pPr>
                          <w:r>
                            <w:rPr>
                              <w:color w:val="016983"/>
                            </w:rPr>
                            <w:t xml:space="preserve">703.777.2468 </w:t>
                          </w:r>
                          <w:r w:rsidRPr="006726F8">
                            <w:rPr>
                              <w:color w:val="878800"/>
                            </w:rPr>
                            <w:t>o</w:t>
                          </w:r>
                          <w:r>
                            <w:rPr>
                              <w:color w:val="016983"/>
                            </w:rPr>
                            <w:t xml:space="preserve"> 703.771.9787 </w:t>
                          </w:r>
                          <w:r w:rsidRPr="006726F8">
                            <w:rPr>
                              <w:color w:val="878800"/>
                            </w:rPr>
                            <w:t>f</w:t>
                          </w:r>
                        </w:p>
                        <w:p w14:paraId="1F29FFA0" w14:textId="77777777" w:rsidR="006726F8" w:rsidRDefault="006726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9FF99" id="_x0000_t202" coordsize="21600,21600" o:spt="202" path="m,l,21600r21600,l21600,xe">
              <v:stroke joinstyle="miter"/>
              <v:path gradientshapeok="t" o:connecttype="rect"/>
            </v:shapetype>
            <v:shape id="Text Box 1" o:spid="_x0000_s1026" type="#_x0000_t202" style="position:absolute;margin-left:332.95pt;margin-top:-2pt;width:156.8pt;height:62.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" strokecolor="white [3212]">
              <v:textbox>
                <w:txbxContent>
                  <w:p w14:paraId="1F29FF9C" w14:textId="77777777" w:rsidR="006726F8" w:rsidRPr="006726F8" w:rsidRDefault="006726F8" w:rsidP="006726F8">
                    <w:pPr>
                      <w:spacing w:after="0" w:line="240" w:lineRule="auto"/>
                      <w:jc w:val="right"/>
                      <w:rPr>
                        <w:color w:val="878800"/>
                      </w:rPr>
                    </w:pPr>
                    <w:r w:rsidRPr="006726F8">
                      <w:rPr>
                        <w:color w:val="878800"/>
                      </w:rPr>
                      <w:t>dullesarea.com</w:t>
                    </w:r>
                  </w:p>
                  <w:p w14:paraId="1F29FF9D" w14:textId="77777777" w:rsidR="006726F8" w:rsidRPr="006726F8" w:rsidRDefault="006726F8" w:rsidP="006726F8">
                    <w:pPr>
                      <w:spacing w:after="0" w:line="240" w:lineRule="auto"/>
                      <w:jc w:val="right"/>
                      <w:rPr>
                        <w:color w:val="016983"/>
                      </w:rPr>
                    </w:pPr>
                    <w:r w:rsidRPr="006726F8">
                      <w:rPr>
                        <w:color w:val="016983"/>
                      </w:rPr>
                      <w:t>21720 Red Rum Drive, #177</w:t>
                    </w:r>
                  </w:p>
                  <w:p w14:paraId="1F29FF9E" w14:textId="77777777" w:rsidR="006726F8" w:rsidRPr="006726F8" w:rsidRDefault="006726F8" w:rsidP="006726F8">
                    <w:pPr>
                      <w:spacing w:after="0" w:line="240" w:lineRule="auto"/>
                      <w:jc w:val="right"/>
                      <w:rPr>
                        <w:color w:val="016983"/>
                      </w:rPr>
                    </w:pPr>
                    <w:r w:rsidRPr="006726F8">
                      <w:rPr>
                        <w:color w:val="016983"/>
                      </w:rPr>
                      <w:t>Ashburn, VA 20147</w:t>
                    </w:r>
                  </w:p>
                  <w:p w14:paraId="1F29FF9F" w14:textId="77777777" w:rsidR="006726F8" w:rsidRPr="006726F8" w:rsidRDefault="006726F8" w:rsidP="006726F8">
                    <w:pPr>
                      <w:spacing w:after="0" w:line="240" w:lineRule="auto"/>
                      <w:jc w:val="right"/>
                      <w:rPr>
                        <w:color w:val="016983"/>
                      </w:rPr>
                    </w:pPr>
                    <w:r>
                      <w:rPr>
                        <w:color w:val="016983"/>
                      </w:rPr>
                      <w:t xml:space="preserve">703.777.2468 </w:t>
                    </w:r>
                    <w:r w:rsidRPr="006726F8">
                      <w:rPr>
                        <w:color w:val="878800"/>
                      </w:rPr>
                      <w:t>o</w:t>
                    </w:r>
                    <w:r>
                      <w:rPr>
                        <w:color w:val="016983"/>
                      </w:rPr>
                      <w:t xml:space="preserve"> 703.771.9787 </w:t>
                    </w:r>
                    <w:r w:rsidRPr="006726F8">
                      <w:rPr>
                        <w:color w:val="878800"/>
                      </w:rPr>
                      <w:t>f</w:t>
                    </w:r>
                  </w:p>
                  <w:p w14:paraId="1F29FFA0" w14:textId="77777777" w:rsidR="006726F8" w:rsidRDefault="006726F8"/>
                </w:txbxContent>
              </v:textbox>
              <w10:wrap anchorx="margin"/>
            </v:shape>
          </w:pict>
        </mc:Fallback>
      </mc:AlternateContent>
    </w:r>
    <w:r w:rsidR="006726F8">
      <w:rPr>
        <w:noProof/>
      </w:rPr>
      <w:drawing>
        <wp:inline distT="0" distB="0" distL="0" distR="0" wp14:anchorId="1F29FF9A" wp14:editId="1F29FF9B">
          <wp:extent cx="2160270" cy="784860"/>
          <wp:effectExtent l="19050" t="0" r="0" b="0"/>
          <wp:docPr id="3" name="Picture 3" descr="C:\Users\cwindle\Pictures\DAAR Logos\DAAR_2C-50y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indle\Pictures\DAAR Logos\DAAR_2C-50yrs.jpg"/>
                  <pic:cNvPicPr>
                    <a:picLocks noChangeAspect="1" noChangeArrowheads="1"/>
                  </pic:cNvPicPr>
                </pic:nvPicPr>
                <pic:blipFill>
                  <a:blip r:embed="rId1"/>
                  <a:srcRect/>
                  <a:stretch>
                    <a:fillRect/>
                  </a:stretch>
                </pic:blipFill>
                <pic:spPr bwMode="auto">
                  <a:xfrm>
                    <a:off x="0" y="0"/>
                    <a:ext cx="2167205" cy="787380"/>
                  </a:xfrm>
                  <a:prstGeom prst="rect">
                    <a:avLst/>
                  </a:prstGeom>
                  <a:noFill/>
                  <a:ln w="9525">
                    <a:noFill/>
                    <a:miter lim="800000"/>
                    <a:headEnd/>
                    <a:tailEnd/>
                  </a:ln>
                </pic:spPr>
              </pic:pic>
            </a:graphicData>
          </a:graphic>
        </wp:inline>
      </w:drawing>
    </w:r>
  </w:p>
  <w:p w14:paraId="1F29FF98" w14:textId="77777777" w:rsidR="006726F8" w:rsidRDefault="00672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D4A31" w14:textId="77777777" w:rsidR="00C33DA3" w:rsidRDefault="00C33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21419"/>
    <w:multiLevelType w:val="hybridMultilevel"/>
    <w:tmpl w:val="91F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81F3A"/>
    <w:multiLevelType w:val="hybridMultilevel"/>
    <w:tmpl w:val="638C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D1A59"/>
    <w:multiLevelType w:val="hybridMultilevel"/>
    <w:tmpl w:val="D802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B3EF3"/>
    <w:multiLevelType w:val="hybridMultilevel"/>
    <w:tmpl w:val="3F1A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C5D11"/>
    <w:multiLevelType w:val="hybridMultilevel"/>
    <w:tmpl w:val="2D66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E0911"/>
    <w:multiLevelType w:val="hybridMultilevel"/>
    <w:tmpl w:val="E0F6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B1610"/>
    <w:multiLevelType w:val="multilevel"/>
    <w:tmpl w:val="2072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3F55D7"/>
    <w:multiLevelType w:val="hybridMultilevel"/>
    <w:tmpl w:val="9DE6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026A66"/>
    <w:multiLevelType w:val="multilevel"/>
    <w:tmpl w:val="32D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F8"/>
    <w:rsid w:val="00001D52"/>
    <w:rsid w:val="000072E2"/>
    <w:rsid w:val="00007BC6"/>
    <w:rsid w:val="00007F55"/>
    <w:rsid w:val="00022061"/>
    <w:rsid w:val="00024E08"/>
    <w:rsid w:val="0004398D"/>
    <w:rsid w:val="00047E76"/>
    <w:rsid w:val="000525B9"/>
    <w:rsid w:val="00063A1E"/>
    <w:rsid w:val="00064F2F"/>
    <w:rsid w:val="00065533"/>
    <w:rsid w:val="0006672E"/>
    <w:rsid w:val="000753DB"/>
    <w:rsid w:val="00077B6E"/>
    <w:rsid w:val="00083DA9"/>
    <w:rsid w:val="000A2394"/>
    <w:rsid w:val="000B17B9"/>
    <w:rsid w:val="000B7102"/>
    <w:rsid w:val="000C45FE"/>
    <w:rsid w:val="000C658F"/>
    <w:rsid w:val="000E44A8"/>
    <w:rsid w:val="000F10AF"/>
    <w:rsid w:val="000F2F8D"/>
    <w:rsid w:val="000F6D6F"/>
    <w:rsid w:val="00107B5D"/>
    <w:rsid w:val="0011433F"/>
    <w:rsid w:val="00116C33"/>
    <w:rsid w:val="00120FE5"/>
    <w:rsid w:val="0012561D"/>
    <w:rsid w:val="00144BDB"/>
    <w:rsid w:val="00154BDF"/>
    <w:rsid w:val="00160F6A"/>
    <w:rsid w:val="001618B8"/>
    <w:rsid w:val="00174817"/>
    <w:rsid w:val="00191A51"/>
    <w:rsid w:val="001B1BB9"/>
    <w:rsid w:val="001B2154"/>
    <w:rsid w:val="001B3470"/>
    <w:rsid w:val="001C7604"/>
    <w:rsid w:val="001E4448"/>
    <w:rsid w:val="001F3D46"/>
    <w:rsid w:val="001F5FDE"/>
    <w:rsid w:val="002330A9"/>
    <w:rsid w:val="0023471D"/>
    <w:rsid w:val="002446FA"/>
    <w:rsid w:val="002501DE"/>
    <w:rsid w:val="00250498"/>
    <w:rsid w:val="00255B21"/>
    <w:rsid w:val="0026083A"/>
    <w:rsid w:val="00261BB1"/>
    <w:rsid w:val="00261E22"/>
    <w:rsid w:val="00265A68"/>
    <w:rsid w:val="0027164B"/>
    <w:rsid w:val="00274C82"/>
    <w:rsid w:val="002814BD"/>
    <w:rsid w:val="00283536"/>
    <w:rsid w:val="00285486"/>
    <w:rsid w:val="002927FB"/>
    <w:rsid w:val="002B5ADF"/>
    <w:rsid w:val="002C50E2"/>
    <w:rsid w:val="002D0D52"/>
    <w:rsid w:val="002D390B"/>
    <w:rsid w:val="002D62E0"/>
    <w:rsid w:val="002D665B"/>
    <w:rsid w:val="002F2BF0"/>
    <w:rsid w:val="002F5975"/>
    <w:rsid w:val="002F715E"/>
    <w:rsid w:val="00302782"/>
    <w:rsid w:val="00310C95"/>
    <w:rsid w:val="003202C3"/>
    <w:rsid w:val="00324B9F"/>
    <w:rsid w:val="0032530C"/>
    <w:rsid w:val="0033211C"/>
    <w:rsid w:val="00335DC3"/>
    <w:rsid w:val="00342977"/>
    <w:rsid w:val="00344D3A"/>
    <w:rsid w:val="00347489"/>
    <w:rsid w:val="00357D70"/>
    <w:rsid w:val="003724EA"/>
    <w:rsid w:val="00372A4B"/>
    <w:rsid w:val="003A6F9B"/>
    <w:rsid w:val="003B2A60"/>
    <w:rsid w:val="003B5CAE"/>
    <w:rsid w:val="003B6179"/>
    <w:rsid w:val="003B69FB"/>
    <w:rsid w:val="003B6B09"/>
    <w:rsid w:val="003C080F"/>
    <w:rsid w:val="003E578B"/>
    <w:rsid w:val="003F470F"/>
    <w:rsid w:val="003F47C9"/>
    <w:rsid w:val="003F5576"/>
    <w:rsid w:val="003F73A7"/>
    <w:rsid w:val="00407241"/>
    <w:rsid w:val="00407BA0"/>
    <w:rsid w:val="0041484C"/>
    <w:rsid w:val="00427FCC"/>
    <w:rsid w:val="0043526B"/>
    <w:rsid w:val="00442192"/>
    <w:rsid w:val="004465EF"/>
    <w:rsid w:val="00455784"/>
    <w:rsid w:val="004641BD"/>
    <w:rsid w:val="00465094"/>
    <w:rsid w:val="00472E16"/>
    <w:rsid w:val="00472F39"/>
    <w:rsid w:val="0048133E"/>
    <w:rsid w:val="004833BC"/>
    <w:rsid w:val="00486612"/>
    <w:rsid w:val="00492304"/>
    <w:rsid w:val="0049529B"/>
    <w:rsid w:val="00495710"/>
    <w:rsid w:val="0049639C"/>
    <w:rsid w:val="00496D9B"/>
    <w:rsid w:val="004A1B12"/>
    <w:rsid w:val="004A3C65"/>
    <w:rsid w:val="004B7636"/>
    <w:rsid w:val="004C22BA"/>
    <w:rsid w:val="004C62D8"/>
    <w:rsid w:val="004C767F"/>
    <w:rsid w:val="004E6A4A"/>
    <w:rsid w:val="004E7306"/>
    <w:rsid w:val="004F0E28"/>
    <w:rsid w:val="004F3AC3"/>
    <w:rsid w:val="004F4E9B"/>
    <w:rsid w:val="004F7CF2"/>
    <w:rsid w:val="005057CF"/>
    <w:rsid w:val="00511635"/>
    <w:rsid w:val="0051165C"/>
    <w:rsid w:val="005126C7"/>
    <w:rsid w:val="0051516F"/>
    <w:rsid w:val="00516551"/>
    <w:rsid w:val="005251F2"/>
    <w:rsid w:val="005344AC"/>
    <w:rsid w:val="00535D63"/>
    <w:rsid w:val="00535F9B"/>
    <w:rsid w:val="00547003"/>
    <w:rsid w:val="0055031E"/>
    <w:rsid w:val="00552107"/>
    <w:rsid w:val="00577F1B"/>
    <w:rsid w:val="00592E67"/>
    <w:rsid w:val="005930B4"/>
    <w:rsid w:val="00593A88"/>
    <w:rsid w:val="00595070"/>
    <w:rsid w:val="005A0DE7"/>
    <w:rsid w:val="005A3D9C"/>
    <w:rsid w:val="005B2420"/>
    <w:rsid w:val="005C2DD5"/>
    <w:rsid w:val="005C59AA"/>
    <w:rsid w:val="005D597A"/>
    <w:rsid w:val="005D5FA7"/>
    <w:rsid w:val="005E0126"/>
    <w:rsid w:val="005F5CA8"/>
    <w:rsid w:val="005F76B9"/>
    <w:rsid w:val="0061422A"/>
    <w:rsid w:val="00614518"/>
    <w:rsid w:val="00616431"/>
    <w:rsid w:val="00616634"/>
    <w:rsid w:val="00622902"/>
    <w:rsid w:val="00643EC6"/>
    <w:rsid w:val="00645D22"/>
    <w:rsid w:val="006543F8"/>
    <w:rsid w:val="006568E3"/>
    <w:rsid w:val="006636BA"/>
    <w:rsid w:val="006661C0"/>
    <w:rsid w:val="006726F8"/>
    <w:rsid w:val="006769A7"/>
    <w:rsid w:val="00681761"/>
    <w:rsid w:val="00686ED3"/>
    <w:rsid w:val="00690D74"/>
    <w:rsid w:val="006A1A26"/>
    <w:rsid w:val="006A356B"/>
    <w:rsid w:val="006B0367"/>
    <w:rsid w:val="006D0E8D"/>
    <w:rsid w:val="006E46D4"/>
    <w:rsid w:val="006E7201"/>
    <w:rsid w:val="00703A0D"/>
    <w:rsid w:val="00706884"/>
    <w:rsid w:val="007221F7"/>
    <w:rsid w:val="00722398"/>
    <w:rsid w:val="007274CB"/>
    <w:rsid w:val="00732065"/>
    <w:rsid w:val="007349EB"/>
    <w:rsid w:val="007414AA"/>
    <w:rsid w:val="007618A6"/>
    <w:rsid w:val="00770FC0"/>
    <w:rsid w:val="00772533"/>
    <w:rsid w:val="00774271"/>
    <w:rsid w:val="007801DC"/>
    <w:rsid w:val="007803F2"/>
    <w:rsid w:val="0078059D"/>
    <w:rsid w:val="0078712A"/>
    <w:rsid w:val="007926F4"/>
    <w:rsid w:val="007A3590"/>
    <w:rsid w:val="007A44BA"/>
    <w:rsid w:val="007B3C13"/>
    <w:rsid w:val="007B6B49"/>
    <w:rsid w:val="007D45BF"/>
    <w:rsid w:val="007F7431"/>
    <w:rsid w:val="00813E2E"/>
    <w:rsid w:val="008145D2"/>
    <w:rsid w:val="00815C19"/>
    <w:rsid w:val="00815F60"/>
    <w:rsid w:val="00817874"/>
    <w:rsid w:val="00823112"/>
    <w:rsid w:val="00834EB2"/>
    <w:rsid w:val="00836BCD"/>
    <w:rsid w:val="00840E01"/>
    <w:rsid w:val="00841797"/>
    <w:rsid w:val="008602AB"/>
    <w:rsid w:val="00863CDE"/>
    <w:rsid w:val="008651F6"/>
    <w:rsid w:val="00873205"/>
    <w:rsid w:val="00874CCF"/>
    <w:rsid w:val="008752FA"/>
    <w:rsid w:val="00875634"/>
    <w:rsid w:val="00877419"/>
    <w:rsid w:val="00882806"/>
    <w:rsid w:val="00886F23"/>
    <w:rsid w:val="008A0A5F"/>
    <w:rsid w:val="008A413C"/>
    <w:rsid w:val="008A77C4"/>
    <w:rsid w:val="008B1455"/>
    <w:rsid w:val="008B5E53"/>
    <w:rsid w:val="008B73C2"/>
    <w:rsid w:val="008C21D8"/>
    <w:rsid w:val="008D22C8"/>
    <w:rsid w:val="008E1863"/>
    <w:rsid w:val="00900F95"/>
    <w:rsid w:val="00914535"/>
    <w:rsid w:val="00914937"/>
    <w:rsid w:val="00916E71"/>
    <w:rsid w:val="00930A3B"/>
    <w:rsid w:val="00932AC3"/>
    <w:rsid w:val="00936DE1"/>
    <w:rsid w:val="00940620"/>
    <w:rsid w:val="00940934"/>
    <w:rsid w:val="00944883"/>
    <w:rsid w:val="0096476B"/>
    <w:rsid w:val="009714F0"/>
    <w:rsid w:val="0097342B"/>
    <w:rsid w:val="00984A31"/>
    <w:rsid w:val="00984F7C"/>
    <w:rsid w:val="00990742"/>
    <w:rsid w:val="00997CCC"/>
    <w:rsid w:val="00997E61"/>
    <w:rsid w:val="009A0243"/>
    <w:rsid w:val="009A1ED0"/>
    <w:rsid w:val="009B0DB0"/>
    <w:rsid w:val="009B0FB9"/>
    <w:rsid w:val="009B1AF4"/>
    <w:rsid w:val="009B3995"/>
    <w:rsid w:val="009B6E62"/>
    <w:rsid w:val="009C6D12"/>
    <w:rsid w:val="009D4181"/>
    <w:rsid w:val="009E38DC"/>
    <w:rsid w:val="009F615A"/>
    <w:rsid w:val="00A02A50"/>
    <w:rsid w:val="00A13543"/>
    <w:rsid w:val="00A223EE"/>
    <w:rsid w:val="00A22D37"/>
    <w:rsid w:val="00A23FCF"/>
    <w:rsid w:val="00A2632A"/>
    <w:rsid w:val="00A3139D"/>
    <w:rsid w:val="00A50527"/>
    <w:rsid w:val="00A54F24"/>
    <w:rsid w:val="00A5649B"/>
    <w:rsid w:val="00A62A5D"/>
    <w:rsid w:val="00A74C02"/>
    <w:rsid w:val="00A773C7"/>
    <w:rsid w:val="00A80836"/>
    <w:rsid w:val="00A84B91"/>
    <w:rsid w:val="00AB0D2A"/>
    <w:rsid w:val="00AB1349"/>
    <w:rsid w:val="00AE6D7B"/>
    <w:rsid w:val="00AF2A52"/>
    <w:rsid w:val="00AF60A3"/>
    <w:rsid w:val="00B00EEB"/>
    <w:rsid w:val="00B066D0"/>
    <w:rsid w:val="00B16302"/>
    <w:rsid w:val="00B24FF8"/>
    <w:rsid w:val="00B31A7B"/>
    <w:rsid w:val="00B32284"/>
    <w:rsid w:val="00B43BDD"/>
    <w:rsid w:val="00B53BCF"/>
    <w:rsid w:val="00B55FE8"/>
    <w:rsid w:val="00B6471A"/>
    <w:rsid w:val="00B66469"/>
    <w:rsid w:val="00B87FC8"/>
    <w:rsid w:val="00B9153F"/>
    <w:rsid w:val="00B9412D"/>
    <w:rsid w:val="00BB395D"/>
    <w:rsid w:val="00BB6DBD"/>
    <w:rsid w:val="00BC6D55"/>
    <w:rsid w:val="00BD034A"/>
    <w:rsid w:val="00BD0E20"/>
    <w:rsid w:val="00BD185B"/>
    <w:rsid w:val="00BD3F67"/>
    <w:rsid w:val="00BE5522"/>
    <w:rsid w:val="00BF32BA"/>
    <w:rsid w:val="00BF56EE"/>
    <w:rsid w:val="00BF5A17"/>
    <w:rsid w:val="00BF6489"/>
    <w:rsid w:val="00C06C85"/>
    <w:rsid w:val="00C13F11"/>
    <w:rsid w:val="00C145EB"/>
    <w:rsid w:val="00C179AB"/>
    <w:rsid w:val="00C207C6"/>
    <w:rsid w:val="00C33DA3"/>
    <w:rsid w:val="00C4092D"/>
    <w:rsid w:val="00C44274"/>
    <w:rsid w:val="00C46990"/>
    <w:rsid w:val="00C5166D"/>
    <w:rsid w:val="00C53B43"/>
    <w:rsid w:val="00C55D31"/>
    <w:rsid w:val="00C64898"/>
    <w:rsid w:val="00C7535F"/>
    <w:rsid w:val="00C80AB4"/>
    <w:rsid w:val="00C81547"/>
    <w:rsid w:val="00C84567"/>
    <w:rsid w:val="00C87F9D"/>
    <w:rsid w:val="00C909BB"/>
    <w:rsid w:val="00C90E07"/>
    <w:rsid w:val="00C94209"/>
    <w:rsid w:val="00CB2A4A"/>
    <w:rsid w:val="00CB40C5"/>
    <w:rsid w:val="00CB54E3"/>
    <w:rsid w:val="00CC4601"/>
    <w:rsid w:val="00CD2673"/>
    <w:rsid w:val="00D04BC9"/>
    <w:rsid w:val="00D11D70"/>
    <w:rsid w:val="00D12770"/>
    <w:rsid w:val="00D15B02"/>
    <w:rsid w:val="00D4064C"/>
    <w:rsid w:val="00D459E1"/>
    <w:rsid w:val="00D46098"/>
    <w:rsid w:val="00D521F2"/>
    <w:rsid w:val="00D525A1"/>
    <w:rsid w:val="00D63A46"/>
    <w:rsid w:val="00D7263A"/>
    <w:rsid w:val="00D840F6"/>
    <w:rsid w:val="00D90806"/>
    <w:rsid w:val="00D90F7A"/>
    <w:rsid w:val="00D943A4"/>
    <w:rsid w:val="00D9728D"/>
    <w:rsid w:val="00D974A9"/>
    <w:rsid w:val="00DA6D19"/>
    <w:rsid w:val="00DB5382"/>
    <w:rsid w:val="00DC4500"/>
    <w:rsid w:val="00DD0384"/>
    <w:rsid w:val="00DE505F"/>
    <w:rsid w:val="00DF046C"/>
    <w:rsid w:val="00DF0E7F"/>
    <w:rsid w:val="00DF3A41"/>
    <w:rsid w:val="00DF479C"/>
    <w:rsid w:val="00DF5A2E"/>
    <w:rsid w:val="00E03F4B"/>
    <w:rsid w:val="00E07476"/>
    <w:rsid w:val="00E17F98"/>
    <w:rsid w:val="00E220B1"/>
    <w:rsid w:val="00E22261"/>
    <w:rsid w:val="00E2250C"/>
    <w:rsid w:val="00E35271"/>
    <w:rsid w:val="00E53DD8"/>
    <w:rsid w:val="00E57386"/>
    <w:rsid w:val="00E652E2"/>
    <w:rsid w:val="00E66C4F"/>
    <w:rsid w:val="00E7693D"/>
    <w:rsid w:val="00E7766E"/>
    <w:rsid w:val="00E831BA"/>
    <w:rsid w:val="00E87C43"/>
    <w:rsid w:val="00EA3B66"/>
    <w:rsid w:val="00EA4164"/>
    <w:rsid w:val="00EB2E86"/>
    <w:rsid w:val="00EB66BC"/>
    <w:rsid w:val="00EC4FB1"/>
    <w:rsid w:val="00EC6743"/>
    <w:rsid w:val="00EC7750"/>
    <w:rsid w:val="00ED48D7"/>
    <w:rsid w:val="00ED540C"/>
    <w:rsid w:val="00EE1A38"/>
    <w:rsid w:val="00EF4A9D"/>
    <w:rsid w:val="00F04285"/>
    <w:rsid w:val="00F06DD9"/>
    <w:rsid w:val="00F14338"/>
    <w:rsid w:val="00F3064F"/>
    <w:rsid w:val="00F31828"/>
    <w:rsid w:val="00F3335A"/>
    <w:rsid w:val="00F364EC"/>
    <w:rsid w:val="00F37011"/>
    <w:rsid w:val="00F4454C"/>
    <w:rsid w:val="00F52FD8"/>
    <w:rsid w:val="00F664C0"/>
    <w:rsid w:val="00F753C5"/>
    <w:rsid w:val="00F876AF"/>
    <w:rsid w:val="00FA6A1E"/>
    <w:rsid w:val="00FA738E"/>
    <w:rsid w:val="00FD40AC"/>
    <w:rsid w:val="00FE2788"/>
    <w:rsid w:val="00FE6D30"/>
    <w:rsid w:val="00FF3D8A"/>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29FF92"/>
  <w15:docId w15:val="{19D70D69-237C-403F-9C60-11D70E06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6F8"/>
  </w:style>
  <w:style w:type="paragraph" w:styleId="Footer">
    <w:name w:val="footer"/>
    <w:basedOn w:val="Normal"/>
    <w:link w:val="FooterChar"/>
    <w:uiPriority w:val="99"/>
    <w:unhideWhenUsed/>
    <w:rsid w:val="00672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6F8"/>
  </w:style>
  <w:style w:type="paragraph" w:styleId="BalloonText">
    <w:name w:val="Balloon Text"/>
    <w:basedOn w:val="Normal"/>
    <w:link w:val="BalloonTextChar"/>
    <w:uiPriority w:val="99"/>
    <w:semiHidden/>
    <w:unhideWhenUsed/>
    <w:rsid w:val="00672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6F8"/>
    <w:rPr>
      <w:rFonts w:ascii="Tahoma" w:hAnsi="Tahoma" w:cs="Tahoma"/>
      <w:sz w:val="16"/>
      <w:szCs w:val="16"/>
    </w:rPr>
  </w:style>
  <w:style w:type="paragraph" w:styleId="ListParagraph">
    <w:name w:val="List Paragraph"/>
    <w:basedOn w:val="Normal"/>
    <w:uiPriority w:val="34"/>
    <w:qFormat/>
    <w:rsid w:val="00F364EC"/>
    <w:pPr>
      <w:ind w:left="720"/>
      <w:contextualSpacing/>
    </w:pPr>
  </w:style>
  <w:style w:type="character" w:styleId="Hyperlink">
    <w:name w:val="Hyperlink"/>
    <w:basedOn w:val="DefaultParagraphFont"/>
    <w:uiPriority w:val="99"/>
    <w:unhideWhenUsed/>
    <w:rsid w:val="0032530C"/>
    <w:rPr>
      <w:color w:val="0000FF" w:themeColor="hyperlink"/>
      <w:u w:val="single"/>
    </w:rPr>
  </w:style>
  <w:style w:type="paragraph" w:styleId="NormalWeb">
    <w:name w:val="Normal (Web)"/>
    <w:basedOn w:val="Normal"/>
    <w:uiPriority w:val="99"/>
    <w:semiHidden/>
    <w:unhideWhenUsed/>
    <w:rsid w:val="00DE505F"/>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C179AB"/>
    <w:rPr>
      <w:i/>
      <w:iCs/>
    </w:rPr>
  </w:style>
  <w:style w:type="character" w:styleId="Strong">
    <w:name w:val="Strong"/>
    <w:basedOn w:val="DefaultParagraphFont"/>
    <w:uiPriority w:val="22"/>
    <w:qFormat/>
    <w:rsid w:val="00C179AB"/>
    <w:rPr>
      <w:b/>
      <w:bCs/>
    </w:rPr>
  </w:style>
  <w:style w:type="character" w:styleId="UnresolvedMention">
    <w:name w:val="Unresolved Mention"/>
    <w:basedOn w:val="DefaultParagraphFont"/>
    <w:uiPriority w:val="99"/>
    <w:semiHidden/>
    <w:unhideWhenUsed/>
    <w:rsid w:val="00344D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2367">
      <w:bodyDiv w:val="1"/>
      <w:marLeft w:val="0"/>
      <w:marRight w:val="0"/>
      <w:marTop w:val="0"/>
      <w:marBottom w:val="0"/>
      <w:divBdr>
        <w:top w:val="none" w:sz="0" w:space="0" w:color="auto"/>
        <w:left w:val="none" w:sz="0" w:space="0" w:color="auto"/>
        <w:bottom w:val="none" w:sz="0" w:space="0" w:color="auto"/>
        <w:right w:val="none" w:sz="0" w:space="0" w:color="auto"/>
      </w:divBdr>
      <w:divsChild>
        <w:div w:id="1274289192">
          <w:marLeft w:val="-225"/>
          <w:marRight w:val="-225"/>
          <w:marTop w:val="0"/>
          <w:marBottom w:val="0"/>
          <w:divBdr>
            <w:top w:val="none" w:sz="0" w:space="0" w:color="auto"/>
            <w:left w:val="none" w:sz="0" w:space="0" w:color="auto"/>
            <w:bottom w:val="none" w:sz="0" w:space="0" w:color="auto"/>
            <w:right w:val="none" w:sz="0" w:space="0" w:color="auto"/>
          </w:divBdr>
          <w:divsChild>
            <w:div w:id="6471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40578">
      <w:bodyDiv w:val="1"/>
      <w:marLeft w:val="0"/>
      <w:marRight w:val="0"/>
      <w:marTop w:val="0"/>
      <w:marBottom w:val="0"/>
      <w:divBdr>
        <w:top w:val="none" w:sz="0" w:space="0" w:color="auto"/>
        <w:left w:val="none" w:sz="0" w:space="0" w:color="auto"/>
        <w:bottom w:val="none" w:sz="0" w:space="0" w:color="auto"/>
        <w:right w:val="none" w:sz="0" w:space="0" w:color="auto"/>
      </w:divBdr>
    </w:div>
    <w:div w:id="576088778">
      <w:bodyDiv w:val="1"/>
      <w:marLeft w:val="0"/>
      <w:marRight w:val="0"/>
      <w:marTop w:val="0"/>
      <w:marBottom w:val="0"/>
      <w:divBdr>
        <w:top w:val="none" w:sz="0" w:space="0" w:color="auto"/>
        <w:left w:val="none" w:sz="0" w:space="0" w:color="auto"/>
        <w:bottom w:val="none" w:sz="0" w:space="0" w:color="auto"/>
        <w:right w:val="none" w:sz="0" w:space="0" w:color="auto"/>
      </w:divBdr>
    </w:div>
    <w:div w:id="947389431">
      <w:bodyDiv w:val="1"/>
      <w:marLeft w:val="0"/>
      <w:marRight w:val="0"/>
      <w:marTop w:val="0"/>
      <w:marBottom w:val="0"/>
      <w:divBdr>
        <w:top w:val="none" w:sz="0" w:space="0" w:color="auto"/>
        <w:left w:val="none" w:sz="0" w:space="0" w:color="auto"/>
        <w:bottom w:val="none" w:sz="0" w:space="0" w:color="auto"/>
        <w:right w:val="none" w:sz="0" w:space="0" w:color="auto"/>
      </w:divBdr>
      <w:divsChild>
        <w:div w:id="1113211654">
          <w:marLeft w:val="-225"/>
          <w:marRight w:val="-225"/>
          <w:marTop w:val="0"/>
          <w:marBottom w:val="0"/>
          <w:divBdr>
            <w:top w:val="none" w:sz="0" w:space="0" w:color="auto"/>
            <w:left w:val="none" w:sz="0" w:space="0" w:color="auto"/>
            <w:bottom w:val="none" w:sz="0" w:space="0" w:color="auto"/>
            <w:right w:val="none" w:sz="0" w:space="0" w:color="auto"/>
          </w:divBdr>
          <w:divsChild>
            <w:div w:id="16096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77896">
      <w:bodyDiv w:val="1"/>
      <w:marLeft w:val="0"/>
      <w:marRight w:val="0"/>
      <w:marTop w:val="0"/>
      <w:marBottom w:val="0"/>
      <w:divBdr>
        <w:top w:val="none" w:sz="0" w:space="0" w:color="auto"/>
        <w:left w:val="none" w:sz="0" w:space="0" w:color="auto"/>
        <w:bottom w:val="none" w:sz="0" w:space="0" w:color="auto"/>
        <w:right w:val="none" w:sz="0" w:space="0" w:color="auto"/>
      </w:divBdr>
    </w:div>
    <w:div w:id="178823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DullesREALTO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dullesarea.com/2018/05/17/can-you-envision-the-future-of-loudoun-coun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r.realtor/smartbudget" TargetMode="External"/><Relationship Id="rId5" Type="http://schemas.openxmlformats.org/officeDocument/2006/relationships/styles" Target="styles.xml"/><Relationship Id="rId15" Type="http://schemas.openxmlformats.org/officeDocument/2006/relationships/hyperlink" Target="mailto:cwindle@dullesarea.com" TargetMode="External"/><Relationship Id="rId23" Type="http://schemas.openxmlformats.org/officeDocument/2006/relationships/theme" Target="theme/theme1.xml"/><Relationship Id="rId10" Type="http://schemas.openxmlformats.org/officeDocument/2006/relationships/hyperlink" Target="https://dullesarea.com/wp-content/uploads/2018/05/VR-Dues-Explanation-April-2018.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ullesarea.com/2018/05/14/april-2018-loudoun-county-market-trends-report/"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25EC1AED3F7F47B88D047699F75BE4" ma:contentTypeVersion="10" ma:contentTypeDescription="Create a new document." ma:contentTypeScope="" ma:versionID="f8edc3660197730a1d62160f2f6230e9">
  <xsd:schema xmlns:xsd="http://www.w3.org/2001/XMLSchema" xmlns:xs="http://www.w3.org/2001/XMLSchema" xmlns:p="http://schemas.microsoft.com/office/2006/metadata/properties" xmlns:ns2="611b39fe-87e5-45c3-ba74-b39bb6615c9e" xmlns:ns3="f2e3278d-e65e-4d6e-a8cd-01d0462fdfc5" targetNamespace="http://schemas.microsoft.com/office/2006/metadata/properties" ma:root="true" ma:fieldsID="a7b0f6576ca3141dcb7f6b681fb86efb" ns2:_="" ns3:_="">
    <xsd:import namespace="611b39fe-87e5-45c3-ba74-b39bb6615c9e"/>
    <xsd:import namespace="f2e3278d-e65e-4d6e-a8cd-01d0462fdf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b39fe-87e5-45c3-ba74-b39bb6615c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e3278d-e65e-4d6e-a8cd-01d0462fdfc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986E48-209C-4173-BA1D-2B8859AE2863}">
  <ds:schemaRefs>
    <ds:schemaRef ds:uri="http://schemas.microsoft.com/sharepoint/v3/contenttype/forms"/>
  </ds:schemaRefs>
</ds:datastoreItem>
</file>

<file path=customXml/itemProps2.xml><?xml version="1.0" encoding="utf-8"?>
<ds:datastoreItem xmlns:ds="http://schemas.openxmlformats.org/officeDocument/2006/customXml" ds:itemID="{48C65AD7-FC6B-4503-B0D2-E4BC9AEA1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b39fe-87e5-45c3-ba74-b39bb6615c9e"/>
    <ds:schemaRef ds:uri="f2e3278d-e65e-4d6e-a8cd-01d0462fd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57716-C519-485A-B841-722F14864612}">
  <ds:schemaRefs>
    <ds:schemaRef ds:uri="611b39fe-87e5-45c3-ba74-b39bb6615c9e"/>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2e3278d-e65e-4d6e-a8cd-01d0462fdfc5"/>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cwindle</dc:creator>
  <cp:lastModifiedBy>Christine Windle</cp:lastModifiedBy>
  <cp:revision>54</cp:revision>
  <cp:lastPrinted>2018-02-22T16:50:00Z</cp:lastPrinted>
  <dcterms:created xsi:type="dcterms:W3CDTF">2018-05-04T13:40:00Z</dcterms:created>
  <dcterms:modified xsi:type="dcterms:W3CDTF">2018-05-20T15:52:00Z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0x0101006025EC1AED3F7F47B88D047699F75BE4</vt:lpwstr>
  </property>
</Properties>
</file>