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7135EE77"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7B2E53">
        <w:rPr>
          <w:b/>
          <w:i/>
          <w:color w:val="FF0000"/>
          <w:sz w:val="28"/>
          <w:szCs w:val="28"/>
        </w:rPr>
        <w:t>Jun</w:t>
      </w:r>
      <w:r w:rsidR="004605FA">
        <w:rPr>
          <w:b/>
          <w:i/>
          <w:color w:val="FF0000"/>
          <w:sz w:val="28"/>
          <w:szCs w:val="28"/>
        </w:rPr>
        <w:t>e 11</w:t>
      </w:r>
      <w:r w:rsidR="004605FA" w:rsidRPr="004605FA">
        <w:rPr>
          <w:b/>
          <w:i/>
          <w:color w:val="FF0000"/>
          <w:sz w:val="28"/>
          <w:szCs w:val="28"/>
          <w:vertAlign w:val="superscript"/>
        </w:rPr>
        <w:t>th</w:t>
      </w:r>
      <w:bookmarkStart w:id="0" w:name="_GoBack"/>
      <w:bookmarkEnd w:id="0"/>
      <w:r w:rsidR="005B5F69">
        <w:rPr>
          <w:b/>
          <w:i/>
          <w:color w:val="FF0000"/>
          <w:sz w:val="28"/>
          <w:szCs w:val="28"/>
        </w:rPr>
        <w:t>, 2018</w:t>
      </w:r>
    </w:p>
    <w:p w14:paraId="7F618579" w14:textId="31B30F56" w:rsidR="0097342B" w:rsidRPr="00324B9F" w:rsidRDefault="00BE5522" w:rsidP="0097342B">
      <w:pPr>
        <w:rPr>
          <w:b/>
        </w:rPr>
      </w:pPr>
      <w:r>
        <w:rPr>
          <w:rFonts w:ascii="Gadugi" w:hAnsi="Gadugi" w:cs="Arial"/>
          <w:b/>
          <w:color w:val="008080"/>
        </w:rPr>
        <w:t>Industry Updates</w:t>
      </w:r>
    </w:p>
    <w:p w14:paraId="3730B7C3" w14:textId="2F1DD50D" w:rsidR="00E43319" w:rsidRDefault="00FC33F1" w:rsidP="00EB1196">
      <w:r w:rsidRPr="00A70B05">
        <w:rPr>
          <w:b/>
          <w:i/>
          <w:u w:val="single"/>
        </w:rPr>
        <w:t xml:space="preserve">Topic # </w:t>
      </w:r>
      <w:r w:rsidR="00A70B05" w:rsidRPr="00A70B05">
        <w:rPr>
          <w:b/>
          <w:i/>
          <w:u w:val="single"/>
        </w:rPr>
        <w:t xml:space="preserve">1 </w:t>
      </w:r>
      <w:r w:rsidR="001E6EAE" w:rsidRPr="00A70B05">
        <w:rPr>
          <w:b/>
          <w:i/>
          <w:u w:val="single"/>
        </w:rPr>
        <w:t>NAR General Counsel Addresses Real Estate Competition in DOJ-FTC Workshop</w:t>
      </w:r>
      <w:r w:rsidR="001E6EAE" w:rsidRPr="00FC33F1">
        <w:rPr>
          <w:b/>
        </w:rPr>
        <w:t xml:space="preserve"> </w:t>
      </w:r>
      <w:r w:rsidR="00E43319" w:rsidRPr="00E43319">
        <w:t xml:space="preserve">NAR general counsel Katie Johnson was among a distinguished group of panelists at </w:t>
      </w:r>
      <w:hyperlink r:id="rId10" w:history="1">
        <w:r w:rsidR="00E43319" w:rsidRPr="00FC33F1">
          <w:rPr>
            <w:rStyle w:val="Hyperlink"/>
          </w:rPr>
          <w:t>What’s New in Residential Real Estate Brokerage Competition</w:t>
        </w:r>
      </w:hyperlink>
      <w:r w:rsidR="00E43319" w:rsidRPr="00E43319">
        <w:t xml:space="preserve"> (link is external), a June 5, 2018, workshop on competition in real estate sponsored jointly by the Federal Trade Commission and the Department of Justice. NAR asserts that innovation, competitive forces, and consumer choice have never been stronger.</w:t>
      </w:r>
      <w:r w:rsidR="001E6EAE">
        <w:t xml:space="preserve"> For more information, visit </w:t>
      </w:r>
      <w:hyperlink r:id="rId11" w:history="1">
        <w:r w:rsidR="001E6EAE" w:rsidRPr="00ED6485">
          <w:rPr>
            <w:rStyle w:val="Hyperlink"/>
          </w:rPr>
          <w:t>https://www.nar.realtor/nar-general-counsel-addresses-real-estate-competition-in-doj-ftc-workshop</w:t>
        </w:r>
      </w:hyperlink>
    </w:p>
    <w:p w14:paraId="38EAA1E5" w14:textId="0E287323" w:rsidR="00EB1196" w:rsidRPr="00A70B05" w:rsidRDefault="00EB1196" w:rsidP="00EB1196">
      <w:pPr>
        <w:rPr>
          <w:b/>
          <w:i/>
          <w:u w:val="single"/>
        </w:rPr>
      </w:pPr>
      <w:r w:rsidRPr="00A70B05">
        <w:rPr>
          <w:b/>
          <w:i/>
          <w:u w:val="single"/>
        </w:rPr>
        <w:t>Topic #</w:t>
      </w:r>
      <w:r w:rsidR="00A70B05" w:rsidRPr="00A70B05">
        <w:rPr>
          <w:b/>
          <w:i/>
          <w:u w:val="single"/>
        </w:rPr>
        <w:t>2</w:t>
      </w:r>
      <w:r w:rsidRPr="00A70B05">
        <w:rPr>
          <w:b/>
          <w:i/>
          <w:u w:val="single"/>
        </w:rPr>
        <w:t>: Call for Virginia REALTORS Applications: 2019 Committees</w:t>
      </w:r>
      <w:r w:rsidR="00A70B05" w:rsidRPr="00A70B05">
        <w:rPr>
          <w:b/>
          <w:i/>
          <w:u w:val="single"/>
        </w:rPr>
        <w:t xml:space="preserve"> – Deadline June 29th</w:t>
      </w:r>
    </w:p>
    <w:p w14:paraId="1C51A03E" w14:textId="77777777" w:rsidR="00EB1196" w:rsidRDefault="00EB1196" w:rsidP="00EB1196">
      <w:r>
        <w:t xml:space="preserve">Virginia REALTORS® is now accepting applications for 2019 Committee volunteers. If agents are interested in an opportunity to have a direct impact on the state level, all are encouraged to apply.  REALTOR® organization committee participation at the local, state and national level is </w:t>
      </w:r>
      <w:r w:rsidRPr="003F470F">
        <w:t xml:space="preserve">a great way to make new contacts, learn about the new trends in the industry, and have a hand in shaping the </w:t>
      </w:r>
      <w:r>
        <w:t xml:space="preserve">direction of industry. The completed form is due to Virginia REALTORS® by 5:00 PM on Friday, June 29, 2018.  For more information visit the website via </w:t>
      </w:r>
      <w:hyperlink r:id="rId12" w:history="1">
        <w:r w:rsidRPr="00FD2EA4">
          <w:rPr>
            <w:rStyle w:val="Hyperlink"/>
          </w:rPr>
          <w:t>https://dullesarea.com/2018/05/04/call-for-virginia-realtors-applications-2019-committees/</w:t>
        </w:r>
      </w:hyperlink>
    </w:p>
    <w:p w14:paraId="1B969834" w14:textId="7615396D" w:rsidR="004210C4" w:rsidRDefault="004210C4" w:rsidP="004210C4">
      <w:pPr>
        <w:rPr>
          <w:rFonts w:ascii="Gadugi" w:hAnsi="Gadugi" w:cs="Arial"/>
          <w:b/>
          <w:color w:val="008080"/>
        </w:rPr>
      </w:pPr>
      <w:r>
        <w:rPr>
          <w:rFonts w:ascii="Gadugi" w:hAnsi="Gadugi" w:cs="Arial"/>
          <w:b/>
          <w:color w:val="008080"/>
        </w:rPr>
        <w:t>Events</w:t>
      </w:r>
      <w:r w:rsidR="009F373D">
        <w:rPr>
          <w:rFonts w:ascii="Gadugi" w:hAnsi="Gadugi" w:cs="Arial"/>
          <w:b/>
          <w:color w:val="008080"/>
        </w:rPr>
        <w:t xml:space="preserve"> and E</w:t>
      </w:r>
      <w:r w:rsidR="00474ECB">
        <w:rPr>
          <w:rFonts w:ascii="Gadugi" w:hAnsi="Gadugi" w:cs="Arial"/>
          <w:b/>
          <w:color w:val="008080"/>
        </w:rPr>
        <w:t>ducation</w:t>
      </w:r>
    </w:p>
    <w:p w14:paraId="0D18AFAD" w14:textId="636A903F" w:rsidR="009F373D" w:rsidRDefault="00B45671" w:rsidP="00B45671">
      <w:pPr>
        <w:rPr>
          <w:rFonts w:cstheme="minorHAnsi"/>
        </w:rPr>
      </w:pPr>
      <w:bookmarkStart w:id="1" w:name="_Hlk514935406"/>
      <w:r w:rsidRPr="00665B98">
        <w:rPr>
          <w:rFonts w:cstheme="minorHAnsi"/>
          <w:b/>
          <w:i/>
          <w:u w:val="single"/>
        </w:rPr>
        <w:t xml:space="preserve">Topic # </w:t>
      </w:r>
      <w:r w:rsidR="00A70B05">
        <w:rPr>
          <w:rFonts w:cstheme="minorHAnsi"/>
          <w:b/>
          <w:i/>
          <w:u w:val="single"/>
        </w:rPr>
        <w:t xml:space="preserve">3 </w:t>
      </w:r>
      <w:r w:rsidRPr="00665B98">
        <w:rPr>
          <w:rFonts w:cstheme="minorHAnsi"/>
          <w:b/>
          <w:i/>
          <w:u w:val="single"/>
        </w:rPr>
        <w:t>June is Homeownership Month: Spotlight on Local Government Programs</w:t>
      </w:r>
      <w:r w:rsidRPr="00E721BC">
        <w:rPr>
          <w:rFonts w:cstheme="minorHAnsi"/>
        </w:rPr>
        <w:t xml:space="preserve"> June is National Homeownership Month, a time to celebrate and promote the American Dream of owning a home. REALTORS® know that homeownership is the best investment an individual can make to build their personal wealth. June is a time to reiterate what REALTORS® across the country have always known, that it is in the best interest of the nation that anyone who is able and willing to assume the responsibilities of owning a home should have the opportunity to pursue that dream in a safe, responsible way. Throughout the month, we will highlight important programs available at the local, state and national level that promote the dream of homeownership.</w:t>
      </w:r>
      <w:r w:rsidR="00E721BC">
        <w:rPr>
          <w:rFonts w:cstheme="minorHAnsi"/>
        </w:rPr>
        <w:t xml:space="preserve">  For more information, visit </w:t>
      </w:r>
      <w:hyperlink r:id="rId13" w:history="1">
        <w:r w:rsidR="00003642" w:rsidRPr="00ED6485">
          <w:rPr>
            <w:rStyle w:val="Hyperlink"/>
            <w:rFonts w:cstheme="minorHAnsi"/>
          </w:rPr>
          <w:t>https://dullesarea.com/2018/06/06/june-is-national-homeownership-month/</w:t>
        </w:r>
      </w:hyperlink>
    </w:p>
    <w:p w14:paraId="178186A4" w14:textId="60877154" w:rsidR="00474ECB" w:rsidRDefault="00474ECB" w:rsidP="00474ECB">
      <w:pPr>
        <w:rPr>
          <w:rFonts w:ascii="Gadugi" w:hAnsi="Gadugi" w:cs="Arial"/>
          <w:b/>
          <w:color w:val="008080"/>
        </w:rPr>
      </w:pPr>
      <w:r>
        <w:rPr>
          <w:rFonts w:ascii="Gadugi" w:hAnsi="Gadugi" w:cs="Arial"/>
          <w:b/>
          <w:color w:val="008080"/>
        </w:rPr>
        <w:t>Did you Know?</w:t>
      </w:r>
    </w:p>
    <w:bookmarkEnd w:id="1"/>
    <w:p w14:paraId="3B571255" w14:textId="4B9892A3" w:rsidR="00422AC4" w:rsidRDefault="00422AC4" w:rsidP="00B72864">
      <w:r w:rsidRPr="00665B98">
        <w:rPr>
          <w:b/>
          <w:u w:val="single"/>
        </w:rPr>
        <w:t>Topic #</w:t>
      </w:r>
      <w:r w:rsidR="00305A8B">
        <w:rPr>
          <w:b/>
          <w:u w:val="single"/>
        </w:rPr>
        <w:t>4</w:t>
      </w:r>
      <w:r w:rsidRPr="00665B98">
        <w:rPr>
          <w:b/>
          <w:u w:val="single"/>
        </w:rPr>
        <w:t xml:space="preserve"> Contract Forms Now only $20 Annually via </w:t>
      </w:r>
      <w:proofErr w:type="spellStart"/>
      <w:r w:rsidRPr="00665B98">
        <w:rPr>
          <w:b/>
          <w:u w:val="single"/>
        </w:rPr>
        <w:t>ZipForms</w:t>
      </w:r>
      <w:proofErr w:type="spellEnd"/>
      <w:proofErr w:type="gramStart"/>
      <w:r w:rsidRPr="00665B98">
        <w:rPr>
          <w:b/>
          <w:u w:val="single"/>
        </w:rPr>
        <w:t>®</w:t>
      </w:r>
      <w:r w:rsidR="00003642">
        <w:rPr>
          <w:b/>
        </w:rPr>
        <w:t xml:space="preserve">  </w:t>
      </w:r>
      <w:r w:rsidRPr="00422AC4">
        <w:t>DAAR</w:t>
      </w:r>
      <w:proofErr w:type="gramEnd"/>
      <w:r w:rsidRPr="00422AC4">
        <w:t xml:space="preserve"> REALTOR® members can access NVAR contract forms via </w:t>
      </w:r>
      <w:proofErr w:type="spellStart"/>
      <w:r w:rsidRPr="00422AC4">
        <w:t>zipForms</w:t>
      </w:r>
      <w:proofErr w:type="spellEnd"/>
      <w:r w:rsidRPr="00422AC4">
        <w:t xml:space="preserve">® for $20 a year.   </w:t>
      </w:r>
      <w:r>
        <w:t>Agents can s</w:t>
      </w:r>
      <w:r w:rsidRPr="00422AC4">
        <w:t xml:space="preserve">treamline </w:t>
      </w:r>
      <w:r>
        <w:t>their</w:t>
      </w:r>
      <w:r w:rsidRPr="00422AC4">
        <w:t xml:space="preserve"> workflow and take advantage of this opportunity to gain access to the industry-leading technology that will save time and deliver your best success.</w:t>
      </w:r>
      <w:r w:rsidR="00B72864">
        <w:t xml:space="preserve"> </w:t>
      </w:r>
      <w:r w:rsidRPr="00422AC4">
        <w:t>For more information</w:t>
      </w:r>
      <w:r w:rsidR="00B72864">
        <w:t xml:space="preserve"> and instructions on how to sign up</w:t>
      </w:r>
      <w:r w:rsidRPr="00422AC4">
        <w:t xml:space="preserve"> view the </w:t>
      </w:r>
      <w:hyperlink r:id="rId14" w:history="1">
        <w:r w:rsidR="00A95DBB" w:rsidRPr="00ED6485">
          <w:rPr>
            <w:rStyle w:val="Hyperlink"/>
          </w:rPr>
          <w:t>https://dullesarea.com/wp-content/uploads/2018/06/Dulles-2-sided-flyer_FINAL_C.pdf</w:t>
        </w:r>
      </w:hyperlink>
      <w:r w:rsidR="00B72864">
        <w:t xml:space="preserve"> or visit </w:t>
      </w:r>
      <w:hyperlink r:id="rId15" w:history="1">
        <w:r w:rsidR="00EB1196" w:rsidRPr="00ED6485">
          <w:rPr>
            <w:rStyle w:val="Hyperlink"/>
          </w:rPr>
          <w:t>https://dullesarea.com/2018/06/07/contract-forms-now-only-20-per-year-via-zipforms/</w:t>
        </w:r>
      </w:hyperlink>
    </w:p>
    <w:p w14:paraId="73B834B8" w14:textId="041EC262"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6"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7"/>
      <w:headerReference w:type="default" r:id="rId18"/>
      <w:footerReference w:type="even" r:id="rId19"/>
      <w:footerReference w:type="default" r:id="rId20"/>
      <w:headerReference w:type="first" r:id="rId21"/>
      <w:footerReference w:type="first" r:id="rId22"/>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5227" w14:textId="77777777" w:rsidR="005B2420" w:rsidRDefault="005B2420" w:rsidP="006726F8">
      <w:pPr>
        <w:spacing w:after="0" w:line="240" w:lineRule="auto"/>
      </w:pPr>
      <w:r>
        <w:separator/>
      </w:r>
    </w:p>
  </w:endnote>
  <w:endnote w:type="continuationSeparator" w:id="0">
    <w:p w14:paraId="52AB6CC8" w14:textId="77777777" w:rsidR="005B2420" w:rsidRDefault="005B242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0BDB" w14:textId="77777777" w:rsidR="005B2420" w:rsidRDefault="005B2420" w:rsidP="006726F8">
      <w:pPr>
        <w:spacing w:after="0" w:line="240" w:lineRule="auto"/>
      </w:pPr>
      <w:r>
        <w:separator/>
      </w:r>
    </w:p>
  </w:footnote>
  <w:footnote w:type="continuationSeparator" w:id="0">
    <w:p w14:paraId="6332E3E9" w14:textId="77777777" w:rsidR="005B2420" w:rsidRDefault="005B242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3350D"/>
    <w:rsid w:val="0004398D"/>
    <w:rsid w:val="00047E76"/>
    <w:rsid w:val="000525B9"/>
    <w:rsid w:val="00055AF1"/>
    <w:rsid w:val="00063A1E"/>
    <w:rsid w:val="00064F2F"/>
    <w:rsid w:val="00065533"/>
    <w:rsid w:val="0006672E"/>
    <w:rsid w:val="00070D5A"/>
    <w:rsid w:val="000753DB"/>
    <w:rsid w:val="00077B6E"/>
    <w:rsid w:val="00083DA9"/>
    <w:rsid w:val="000A2394"/>
    <w:rsid w:val="000B17B9"/>
    <w:rsid w:val="000B7102"/>
    <w:rsid w:val="000C45FE"/>
    <w:rsid w:val="000C658F"/>
    <w:rsid w:val="000E44A8"/>
    <w:rsid w:val="000F10AF"/>
    <w:rsid w:val="000F2F8D"/>
    <w:rsid w:val="000F6D6F"/>
    <w:rsid w:val="00107B5D"/>
    <w:rsid w:val="0011433F"/>
    <w:rsid w:val="00116C33"/>
    <w:rsid w:val="00120FE5"/>
    <w:rsid w:val="0012561D"/>
    <w:rsid w:val="00144BDB"/>
    <w:rsid w:val="00154BDF"/>
    <w:rsid w:val="00160F6A"/>
    <w:rsid w:val="001618B8"/>
    <w:rsid w:val="00174574"/>
    <w:rsid w:val="00174817"/>
    <w:rsid w:val="00191A51"/>
    <w:rsid w:val="001B1BB9"/>
    <w:rsid w:val="001B2154"/>
    <w:rsid w:val="001B3470"/>
    <w:rsid w:val="001C7604"/>
    <w:rsid w:val="001D760B"/>
    <w:rsid w:val="001E4448"/>
    <w:rsid w:val="001E6EAE"/>
    <w:rsid w:val="001F3D46"/>
    <w:rsid w:val="001F5FDE"/>
    <w:rsid w:val="00212D99"/>
    <w:rsid w:val="00222AA9"/>
    <w:rsid w:val="002330A9"/>
    <w:rsid w:val="0023471D"/>
    <w:rsid w:val="002446FA"/>
    <w:rsid w:val="002501DE"/>
    <w:rsid w:val="00250498"/>
    <w:rsid w:val="00253E48"/>
    <w:rsid w:val="00255B21"/>
    <w:rsid w:val="0026083A"/>
    <w:rsid w:val="00261BB1"/>
    <w:rsid w:val="00261E22"/>
    <w:rsid w:val="00265A68"/>
    <w:rsid w:val="0027164B"/>
    <w:rsid w:val="00274C82"/>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05A8B"/>
    <w:rsid w:val="00310C95"/>
    <w:rsid w:val="003202C3"/>
    <w:rsid w:val="00324B9F"/>
    <w:rsid w:val="0032530C"/>
    <w:rsid w:val="0033211C"/>
    <w:rsid w:val="00335DC3"/>
    <w:rsid w:val="00342977"/>
    <w:rsid w:val="00344D3A"/>
    <w:rsid w:val="00347489"/>
    <w:rsid w:val="00354E8E"/>
    <w:rsid w:val="00357D70"/>
    <w:rsid w:val="00364C1D"/>
    <w:rsid w:val="003724EA"/>
    <w:rsid w:val="00372A4B"/>
    <w:rsid w:val="003A6F9B"/>
    <w:rsid w:val="003B2A60"/>
    <w:rsid w:val="003B5CAE"/>
    <w:rsid w:val="003B6179"/>
    <w:rsid w:val="003B69FB"/>
    <w:rsid w:val="003B6B09"/>
    <w:rsid w:val="003C080F"/>
    <w:rsid w:val="003E28F0"/>
    <w:rsid w:val="003E578B"/>
    <w:rsid w:val="003E5FCB"/>
    <w:rsid w:val="003F470F"/>
    <w:rsid w:val="003F47C9"/>
    <w:rsid w:val="003F5576"/>
    <w:rsid w:val="003F73A7"/>
    <w:rsid w:val="00407241"/>
    <w:rsid w:val="00407BA0"/>
    <w:rsid w:val="0041484C"/>
    <w:rsid w:val="004210C4"/>
    <w:rsid w:val="00422AC4"/>
    <w:rsid w:val="00427FCC"/>
    <w:rsid w:val="0043526B"/>
    <w:rsid w:val="00442192"/>
    <w:rsid w:val="004465EF"/>
    <w:rsid w:val="00455784"/>
    <w:rsid w:val="004605FA"/>
    <w:rsid w:val="004641BD"/>
    <w:rsid w:val="00465094"/>
    <w:rsid w:val="00472B7D"/>
    <w:rsid w:val="00472E16"/>
    <w:rsid w:val="00472F39"/>
    <w:rsid w:val="00474ECB"/>
    <w:rsid w:val="0048133E"/>
    <w:rsid w:val="004833BC"/>
    <w:rsid w:val="00486612"/>
    <w:rsid w:val="00492304"/>
    <w:rsid w:val="0049529B"/>
    <w:rsid w:val="00495710"/>
    <w:rsid w:val="0049639C"/>
    <w:rsid w:val="00496D9B"/>
    <w:rsid w:val="004A1B12"/>
    <w:rsid w:val="004A3C65"/>
    <w:rsid w:val="004B7636"/>
    <w:rsid w:val="004C22BA"/>
    <w:rsid w:val="004C62D8"/>
    <w:rsid w:val="004C767F"/>
    <w:rsid w:val="004D6105"/>
    <w:rsid w:val="004E6A4A"/>
    <w:rsid w:val="004E7306"/>
    <w:rsid w:val="004F0E28"/>
    <w:rsid w:val="004F3AC3"/>
    <w:rsid w:val="004F4E9B"/>
    <w:rsid w:val="004F7CF2"/>
    <w:rsid w:val="00501C01"/>
    <w:rsid w:val="005057CF"/>
    <w:rsid w:val="00511635"/>
    <w:rsid w:val="0051165C"/>
    <w:rsid w:val="005126C7"/>
    <w:rsid w:val="0051516F"/>
    <w:rsid w:val="00516551"/>
    <w:rsid w:val="005251F2"/>
    <w:rsid w:val="005344AC"/>
    <w:rsid w:val="00535D63"/>
    <w:rsid w:val="00535F9B"/>
    <w:rsid w:val="00547003"/>
    <w:rsid w:val="0055031E"/>
    <w:rsid w:val="00552107"/>
    <w:rsid w:val="00577F1B"/>
    <w:rsid w:val="00592E67"/>
    <w:rsid w:val="005930B4"/>
    <w:rsid w:val="00593A88"/>
    <w:rsid w:val="00595070"/>
    <w:rsid w:val="005A0DE7"/>
    <w:rsid w:val="005A3D9C"/>
    <w:rsid w:val="005A6882"/>
    <w:rsid w:val="005A79EC"/>
    <w:rsid w:val="005B2420"/>
    <w:rsid w:val="005B5F69"/>
    <w:rsid w:val="005C2DD5"/>
    <w:rsid w:val="005C3C07"/>
    <w:rsid w:val="005C59AA"/>
    <w:rsid w:val="005D597A"/>
    <w:rsid w:val="005D5FA7"/>
    <w:rsid w:val="005E0126"/>
    <w:rsid w:val="005F5CA8"/>
    <w:rsid w:val="005F76B9"/>
    <w:rsid w:val="0061422A"/>
    <w:rsid w:val="00614518"/>
    <w:rsid w:val="00616431"/>
    <w:rsid w:val="00616634"/>
    <w:rsid w:val="00622902"/>
    <w:rsid w:val="006400CB"/>
    <w:rsid w:val="00643EC6"/>
    <w:rsid w:val="00645D22"/>
    <w:rsid w:val="006543F8"/>
    <w:rsid w:val="006568E3"/>
    <w:rsid w:val="006636BA"/>
    <w:rsid w:val="00665B98"/>
    <w:rsid w:val="006661C0"/>
    <w:rsid w:val="006726F8"/>
    <w:rsid w:val="006769A7"/>
    <w:rsid w:val="00681761"/>
    <w:rsid w:val="00686ED3"/>
    <w:rsid w:val="00690D74"/>
    <w:rsid w:val="00695AFF"/>
    <w:rsid w:val="006A1A26"/>
    <w:rsid w:val="006A356B"/>
    <w:rsid w:val="006B0367"/>
    <w:rsid w:val="006B443B"/>
    <w:rsid w:val="006D0E8D"/>
    <w:rsid w:val="006E46D4"/>
    <w:rsid w:val="006E7201"/>
    <w:rsid w:val="00703A0D"/>
    <w:rsid w:val="00706884"/>
    <w:rsid w:val="007100A0"/>
    <w:rsid w:val="0072126E"/>
    <w:rsid w:val="007221F7"/>
    <w:rsid w:val="00722398"/>
    <w:rsid w:val="007274CB"/>
    <w:rsid w:val="00732065"/>
    <w:rsid w:val="007349EB"/>
    <w:rsid w:val="007414AA"/>
    <w:rsid w:val="007618A6"/>
    <w:rsid w:val="00770FC0"/>
    <w:rsid w:val="00772533"/>
    <w:rsid w:val="00774271"/>
    <w:rsid w:val="007801DC"/>
    <w:rsid w:val="007803F2"/>
    <w:rsid w:val="0078059D"/>
    <w:rsid w:val="0078712A"/>
    <w:rsid w:val="007926F4"/>
    <w:rsid w:val="007A3590"/>
    <w:rsid w:val="007A44BA"/>
    <w:rsid w:val="007B2E53"/>
    <w:rsid w:val="007B3C13"/>
    <w:rsid w:val="007B6B49"/>
    <w:rsid w:val="007B7EBE"/>
    <w:rsid w:val="007D45BF"/>
    <w:rsid w:val="007F2D8C"/>
    <w:rsid w:val="007F7431"/>
    <w:rsid w:val="00813E2E"/>
    <w:rsid w:val="008145D2"/>
    <w:rsid w:val="00815C19"/>
    <w:rsid w:val="00815F60"/>
    <w:rsid w:val="00817874"/>
    <w:rsid w:val="00823112"/>
    <w:rsid w:val="00834EB2"/>
    <w:rsid w:val="00836BCD"/>
    <w:rsid w:val="00840E01"/>
    <w:rsid w:val="00841797"/>
    <w:rsid w:val="008602AB"/>
    <w:rsid w:val="00863CDE"/>
    <w:rsid w:val="008651F6"/>
    <w:rsid w:val="00873205"/>
    <w:rsid w:val="00874CCF"/>
    <w:rsid w:val="008752FA"/>
    <w:rsid w:val="00875634"/>
    <w:rsid w:val="00877419"/>
    <w:rsid w:val="00882806"/>
    <w:rsid w:val="00886F23"/>
    <w:rsid w:val="008A0A5F"/>
    <w:rsid w:val="008A413C"/>
    <w:rsid w:val="008A77C4"/>
    <w:rsid w:val="008A7A63"/>
    <w:rsid w:val="008B1455"/>
    <w:rsid w:val="008B5E53"/>
    <w:rsid w:val="008B73C2"/>
    <w:rsid w:val="008C21D8"/>
    <w:rsid w:val="008D22C8"/>
    <w:rsid w:val="008E1863"/>
    <w:rsid w:val="00900F95"/>
    <w:rsid w:val="00914535"/>
    <w:rsid w:val="00914937"/>
    <w:rsid w:val="00916E71"/>
    <w:rsid w:val="00930A3B"/>
    <w:rsid w:val="00932AC3"/>
    <w:rsid w:val="00936DE1"/>
    <w:rsid w:val="00940620"/>
    <w:rsid w:val="00940934"/>
    <w:rsid w:val="00944883"/>
    <w:rsid w:val="0096476B"/>
    <w:rsid w:val="009714F0"/>
    <w:rsid w:val="0097342B"/>
    <w:rsid w:val="00984A31"/>
    <w:rsid w:val="00984F7C"/>
    <w:rsid w:val="00990742"/>
    <w:rsid w:val="00997CCC"/>
    <w:rsid w:val="00997E61"/>
    <w:rsid w:val="009A0243"/>
    <w:rsid w:val="009A1ED0"/>
    <w:rsid w:val="009B0DB0"/>
    <w:rsid w:val="009B0FB9"/>
    <w:rsid w:val="009B1AF4"/>
    <w:rsid w:val="009B3995"/>
    <w:rsid w:val="009B6E62"/>
    <w:rsid w:val="009C6D12"/>
    <w:rsid w:val="009D4181"/>
    <w:rsid w:val="009E38DC"/>
    <w:rsid w:val="009F373D"/>
    <w:rsid w:val="009F615A"/>
    <w:rsid w:val="00A02A50"/>
    <w:rsid w:val="00A13543"/>
    <w:rsid w:val="00A223EE"/>
    <w:rsid w:val="00A22D37"/>
    <w:rsid w:val="00A23FCF"/>
    <w:rsid w:val="00A2632A"/>
    <w:rsid w:val="00A3139D"/>
    <w:rsid w:val="00A50527"/>
    <w:rsid w:val="00A54F24"/>
    <w:rsid w:val="00A5649B"/>
    <w:rsid w:val="00A62A5D"/>
    <w:rsid w:val="00A63FB4"/>
    <w:rsid w:val="00A641C4"/>
    <w:rsid w:val="00A70B05"/>
    <w:rsid w:val="00A74C02"/>
    <w:rsid w:val="00A773C7"/>
    <w:rsid w:val="00A80836"/>
    <w:rsid w:val="00A84B91"/>
    <w:rsid w:val="00A90F9D"/>
    <w:rsid w:val="00A95DBB"/>
    <w:rsid w:val="00A97CD0"/>
    <w:rsid w:val="00AB0D2A"/>
    <w:rsid w:val="00AB1349"/>
    <w:rsid w:val="00AE6D7B"/>
    <w:rsid w:val="00AF2A52"/>
    <w:rsid w:val="00AF60A3"/>
    <w:rsid w:val="00B00EEB"/>
    <w:rsid w:val="00B066D0"/>
    <w:rsid w:val="00B16302"/>
    <w:rsid w:val="00B24FF8"/>
    <w:rsid w:val="00B31A7B"/>
    <w:rsid w:val="00B32284"/>
    <w:rsid w:val="00B43BDD"/>
    <w:rsid w:val="00B45671"/>
    <w:rsid w:val="00B50CF6"/>
    <w:rsid w:val="00B53BCF"/>
    <w:rsid w:val="00B55FE8"/>
    <w:rsid w:val="00B6471A"/>
    <w:rsid w:val="00B66469"/>
    <w:rsid w:val="00B70D11"/>
    <w:rsid w:val="00B72864"/>
    <w:rsid w:val="00B87FC8"/>
    <w:rsid w:val="00B9153F"/>
    <w:rsid w:val="00B9412D"/>
    <w:rsid w:val="00BA7F65"/>
    <w:rsid w:val="00BB395D"/>
    <w:rsid w:val="00BB6DBD"/>
    <w:rsid w:val="00BC2A5A"/>
    <w:rsid w:val="00BC6D55"/>
    <w:rsid w:val="00BD034A"/>
    <w:rsid w:val="00BD0E20"/>
    <w:rsid w:val="00BD185B"/>
    <w:rsid w:val="00BD3F67"/>
    <w:rsid w:val="00BE5522"/>
    <w:rsid w:val="00BF32BA"/>
    <w:rsid w:val="00BF56EE"/>
    <w:rsid w:val="00BF5A17"/>
    <w:rsid w:val="00BF6489"/>
    <w:rsid w:val="00C06C85"/>
    <w:rsid w:val="00C13F11"/>
    <w:rsid w:val="00C145EB"/>
    <w:rsid w:val="00C179AB"/>
    <w:rsid w:val="00C207C6"/>
    <w:rsid w:val="00C33DA3"/>
    <w:rsid w:val="00C4092D"/>
    <w:rsid w:val="00C44274"/>
    <w:rsid w:val="00C46990"/>
    <w:rsid w:val="00C5166D"/>
    <w:rsid w:val="00C53B43"/>
    <w:rsid w:val="00C55D31"/>
    <w:rsid w:val="00C64898"/>
    <w:rsid w:val="00C7535F"/>
    <w:rsid w:val="00C80AB4"/>
    <w:rsid w:val="00C81547"/>
    <w:rsid w:val="00C84567"/>
    <w:rsid w:val="00C84BA3"/>
    <w:rsid w:val="00C87F9D"/>
    <w:rsid w:val="00C909BB"/>
    <w:rsid w:val="00C90E07"/>
    <w:rsid w:val="00C94209"/>
    <w:rsid w:val="00CB1BCD"/>
    <w:rsid w:val="00CB2A4A"/>
    <w:rsid w:val="00CB40C5"/>
    <w:rsid w:val="00CB54E3"/>
    <w:rsid w:val="00CC4601"/>
    <w:rsid w:val="00CD2673"/>
    <w:rsid w:val="00CF7077"/>
    <w:rsid w:val="00D03570"/>
    <w:rsid w:val="00D04BC9"/>
    <w:rsid w:val="00D11D70"/>
    <w:rsid w:val="00D12770"/>
    <w:rsid w:val="00D15B02"/>
    <w:rsid w:val="00D30B0A"/>
    <w:rsid w:val="00D4064C"/>
    <w:rsid w:val="00D459E1"/>
    <w:rsid w:val="00D46098"/>
    <w:rsid w:val="00D521F2"/>
    <w:rsid w:val="00D525A1"/>
    <w:rsid w:val="00D63A46"/>
    <w:rsid w:val="00D7263A"/>
    <w:rsid w:val="00D840F6"/>
    <w:rsid w:val="00D841DC"/>
    <w:rsid w:val="00D90806"/>
    <w:rsid w:val="00D90F7A"/>
    <w:rsid w:val="00D943A4"/>
    <w:rsid w:val="00D9728D"/>
    <w:rsid w:val="00D974A9"/>
    <w:rsid w:val="00DA6D19"/>
    <w:rsid w:val="00DB2CF1"/>
    <w:rsid w:val="00DB5382"/>
    <w:rsid w:val="00DC4500"/>
    <w:rsid w:val="00DC4836"/>
    <w:rsid w:val="00DD0384"/>
    <w:rsid w:val="00DE505F"/>
    <w:rsid w:val="00DF046C"/>
    <w:rsid w:val="00DF0E7F"/>
    <w:rsid w:val="00DF3A41"/>
    <w:rsid w:val="00DF479C"/>
    <w:rsid w:val="00DF5A2E"/>
    <w:rsid w:val="00E03F4B"/>
    <w:rsid w:val="00E07476"/>
    <w:rsid w:val="00E17F98"/>
    <w:rsid w:val="00E220B1"/>
    <w:rsid w:val="00E22261"/>
    <w:rsid w:val="00E2250C"/>
    <w:rsid w:val="00E35271"/>
    <w:rsid w:val="00E43319"/>
    <w:rsid w:val="00E53DD8"/>
    <w:rsid w:val="00E57386"/>
    <w:rsid w:val="00E652E2"/>
    <w:rsid w:val="00E66C4F"/>
    <w:rsid w:val="00E721BC"/>
    <w:rsid w:val="00E76880"/>
    <w:rsid w:val="00E7693D"/>
    <w:rsid w:val="00E7766E"/>
    <w:rsid w:val="00E831BA"/>
    <w:rsid w:val="00E87C43"/>
    <w:rsid w:val="00EA3B66"/>
    <w:rsid w:val="00EA4164"/>
    <w:rsid w:val="00EB1196"/>
    <w:rsid w:val="00EB2E86"/>
    <w:rsid w:val="00EB66BC"/>
    <w:rsid w:val="00EC4FB1"/>
    <w:rsid w:val="00EC6743"/>
    <w:rsid w:val="00EC7750"/>
    <w:rsid w:val="00ED48D7"/>
    <w:rsid w:val="00ED540C"/>
    <w:rsid w:val="00EE1A38"/>
    <w:rsid w:val="00EE4575"/>
    <w:rsid w:val="00EF4A9D"/>
    <w:rsid w:val="00F04285"/>
    <w:rsid w:val="00F06DD9"/>
    <w:rsid w:val="00F14338"/>
    <w:rsid w:val="00F256FC"/>
    <w:rsid w:val="00F3064F"/>
    <w:rsid w:val="00F31828"/>
    <w:rsid w:val="00F3335A"/>
    <w:rsid w:val="00F364EC"/>
    <w:rsid w:val="00F37011"/>
    <w:rsid w:val="00F4454C"/>
    <w:rsid w:val="00F52FD8"/>
    <w:rsid w:val="00F664C0"/>
    <w:rsid w:val="00F753C5"/>
    <w:rsid w:val="00F876AF"/>
    <w:rsid w:val="00FA6A1E"/>
    <w:rsid w:val="00FA738E"/>
    <w:rsid w:val="00FC33F1"/>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6/06/june-is-national-homeownership-mont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ullesarea.com/2018/05/04/call-for-virginia-realtors-applications-2019-committ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indle@dullesare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r.realtor/nar-general-counsel-addresses-real-estate-competition-in-doj-ftc-worksho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ullesarea.com/2018/06/07/contract-forms-now-only-20-per-year-via-zipforms/" TargetMode="External"/><Relationship Id="rId23" Type="http://schemas.openxmlformats.org/officeDocument/2006/relationships/fontTable" Target="fontTable.xml"/><Relationship Id="rId10" Type="http://schemas.openxmlformats.org/officeDocument/2006/relationships/hyperlink" Target="https://www.ftc.gov/news-events/events-calendar/2018/04/whats-new-residential-real-estate-brokerage-competition-ftc-doj"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wp-content/uploads/2018/06/Dulles-2-sided-flyer_FINAL_C.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57716-C519-485A-B841-722F14864612}">
  <ds:schemaRefs>
    <ds:schemaRef ds:uri="http://purl.org/dc/terms/"/>
    <ds:schemaRef ds:uri="611b39fe-87e5-45c3-ba74-b39bb6615c9e"/>
    <ds:schemaRef ds:uri="http://schemas.microsoft.com/office/2006/documentManagement/types"/>
    <ds:schemaRef ds:uri="http://schemas.microsoft.com/office/infopath/2007/PartnerControls"/>
    <ds:schemaRef ds:uri="http://purl.org/dc/elements/1.1/"/>
    <ds:schemaRef ds:uri="http://schemas.microsoft.com/office/2006/metadata/properties"/>
    <ds:schemaRef ds:uri="f2e3278d-e65e-4d6e-a8cd-01d0462fdfc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69</cp:revision>
  <cp:lastPrinted>2018-02-22T16:50:00Z</cp:lastPrinted>
  <dcterms:created xsi:type="dcterms:W3CDTF">2018-05-24T18:11:00Z</dcterms:created>
  <dcterms:modified xsi:type="dcterms:W3CDTF">2018-06-08T12:12:00Z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